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614E" w14:textId="77777777" w:rsidR="004749CD" w:rsidRPr="001E6682" w:rsidRDefault="004749CD" w:rsidP="004749C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E6682">
        <w:rPr>
          <w:rFonts w:ascii="Arial" w:hAnsi="Arial" w:cs="Arial"/>
          <w:b/>
          <w:sz w:val="28"/>
          <w:szCs w:val="28"/>
        </w:rPr>
        <w:t>Health and Safety</w:t>
      </w:r>
    </w:p>
    <w:p w14:paraId="7DBA9C50" w14:textId="77777777" w:rsidR="004749CD" w:rsidRPr="001E6682" w:rsidRDefault="004749CD" w:rsidP="004749C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B0BA4FE" w14:textId="77777777" w:rsidR="004749CD" w:rsidRPr="001E6682" w:rsidRDefault="004749CD" w:rsidP="004749C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1.25 </w:t>
      </w:r>
      <w:r w:rsidRPr="001E6682">
        <w:rPr>
          <w:rFonts w:ascii="Arial" w:hAnsi="Arial" w:cs="Arial"/>
          <w:b/>
          <w:sz w:val="28"/>
          <w:szCs w:val="28"/>
        </w:rPr>
        <w:t>Fire safety and emergency evacuation</w:t>
      </w:r>
    </w:p>
    <w:p w14:paraId="08C58EE6" w14:textId="77777777" w:rsidR="004749CD" w:rsidRPr="001E6682" w:rsidRDefault="004749CD" w:rsidP="004749C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E07D351" w14:textId="77777777" w:rsidR="004749CD" w:rsidRDefault="004749CD" w:rsidP="004749C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E6682">
        <w:rPr>
          <w:rFonts w:ascii="Arial" w:hAnsi="Arial" w:cs="Arial"/>
          <w:b/>
          <w:sz w:val="22"/>
          <w:szCs w:val="22"/>
        </w:rPr>
        <w:t>Policy Statement</w:t>
      </w:r>
    </w:p>
    <w:p w14:paraId="2D428206" w14:textId="77777777" w:rsidR="004749CD" w:rsidRPr="001E6682" w:rsidRDefault="004749CD" w:rsidP="004749C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B82F179" w14:textId="00ACC19F" w:rsidR="004749CD" w:rsidRPr="001E6682" w:rsidRDefault="004749CD" w:rsidP="004749C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Burghclere Pre-School </w:t>
      </w:r>
      <w:r w:rsidRPr="001E6682">
        <w:rPr>
          <w:rFonts w:ascii="Arial" w:hAnsi="Arial" w:cs="Arial"/>
          <w:sz w:val="22"/>
          <w:szCs w:val="22"/>
        </w:rPr>
        <w:t>ensure</w:t>
      </w:r>
      <w:r>
        <w:rPr>
          <w:rFonts w:ascii="Arial" w:hAnsi="Arial" w:cs="Arial"/>
          <w:sz w:val="22"/>
          <w:szCs w:val="22"/>
        </w:rPr>
        <w:t>s</w:t>
      </w:r>
      <w:r w:rsidRPr="001E6682">
        <w:rPr>
          <w:rFonts w:ascii="Arial" w:hAnsi="Arial" w:cs="Arial"/>
          <w:sz w:val="22"/>
          <w:szCs w:val="22"/>
        </w:rPr>
        <w:t xml:space="preserve"> our premises present </w:t>
      </w:r>
      <w:r>
        <w:rPr>
          <w:rFonts w:ascii="Arial" w:hAnsi="Arial" w:cs="Arial"/>
          <w:sz w:val="22"/>
          <w:szCs w:val="22"/>
        </w:rPr>
        <w:t>the lowest possible fire risk</w:t>
      </w:r>
      <w:r w:rsidRPr="001E6682">
        <w:rPr>
          <w:rFonts w:ascii="Arial" w:hAnsi="Arial" w:cs="Arial"/>
          <w:sz w:val="22"/>
          <w:szCs w:val="22"/>
        </w:rPr>
        <w:t xml:space="preserve"> by ensuring the highest possible standard of fire p</w:t>
      </w:r>
      <w:r>
        <w:rPr>
          <w:rFonts w:ascii="Arial" w:hAnsi="Arial" w:cs="Arial"/>
          <w:sz w:val="22"/>
          <w:szCs w:val="22"/>
        </w:rPr>
        <w:t>recautions. The manager, Hayley Lynch</w:t>
      </w:r>
      <w:r w:rsidR="007E4F45">
        <w:rPr>
          <w:rFonts w:ascii="Arial" w:hAnsi="Arial" w:cs="Arial"/>
          <w:sz w:val="22"/>
          <w:szCs w:val="22"/>
        </w:rPr>
        <w:t xml:space="preserve"> (fire Marshall)</w:t>
      </w:r>
      <w:r>
        <w:rPr>
          <w:rFonts w:ascii="Arial" w:hAnsi="Arial" w:cs="Arial"/>
          <w:sz w:val="22"/>
          <w:szCs w:val="22"/>
        </w:rPr>
        <w:t>,</w:t>
      </w:r>
      <w:r w:rsidRPr="001E6682">
        <w:rPr>
          <w:rFonts w:ascii="Arial" w:hAnsi="Arial" w:cs="Arial"/>
          <w:sz w:val="22"/>
          <w:szCs w:val="22"/>
        </w:rPr>
        <w:t xml:space="preserve"> and staff are familiar with the current legal requirements. Where necessary we seek the advice of a competent person, such as our Fire Offi</w:t>
      </w:r>
      <w:r>
        <w:rPr>
          <w:rFonts w:ascii="Arial" w:hAnsi="Arial" w:cs="Arial"/>
          <w:sz w:val="22"/>
          <w:szCs w:val="22"/>
        </w:rPr>
        <w:t>cer, or Fire Safety Consultant.</w:t>
      </w:r>
    </w:p>
    <w:p w14:paraId="1976B23C" w14:textId="77777777" w:rsidR="004749CD" w:rsidRPr="001E6682" w:rsidRDefault="004749CD" w:rsidP="004749CD">
      <w:pPr>
        <w:spacing w:line="360" w:lineRule="auto"/>
        <w:rPr>
          <w:rFonts w:ascii="Arial" w:hAnsi="Arial" w:cs="Arial"/>
          <w:sz w:val="22"/>
          <w:szCs w:val="22"/>
        </w:rPr>
      </w:pPr>
    </w:p>
    <w:p w14:paraId="79A06443" w14:textId="77777777" w:rsidR="004749CD" w:rsidRDefault="004749CD" w:rsidP="004749CD">
      <w:pPr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EYFS k</w:t>
      </w:r>
      <w:r w:rsidRPr="00D56E03">
        <w:rPr>
          <w:rFonts w:ascii="Arial" w:hAnsi="Arial"/>
          <w:b/>
          <w:sz w:val="22"/>
          <w:szCs w:val="22"/>
        </w:rPr>
        <w:t>ey themes and commitments</w:t>
      </w:r>
    </w:p>
    <w:p w14:paraId="19334E96" w14:textId="77777777" w:rsidR="004749CD" w:rsidRDefault="004749CD" w:rsidP="004749CD">
      <w:pPr>
        <w:spacing w:line="360" w:lineRule="auto"/>
        <w:rPr>
          <w:rFonts w:ascii="Arial" w:hAnsi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2398"/>
        <w:gridCol w:w="2398"/>
        <w:gridCol w:w="2398"/>
      </w:tblGrid>
      <w:tr w:rsidR="004749CD" w:rsidRPr="00E61BB1" w14:paraId="48FE935B" w14:textId="77777777" w:rsidTr="008D7485">
        <w:tc>
          <w:tcPr>
            <w:tcW w:w="1250" w:type="pct"/>
            <w:shd w:val="clear" w:color="auto" w:fill="00ACB6"/>
          </w:tcPr>
          <w:p w14:paraId="605A87DD" w14:textId="77777777" w:rsidR="004749CD" w:rsidRPr="00E61BB1" w:rsidRDefault="004749CD" w:rsidP="008D7485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61BB1">
              <w:rPr>
                <w:rFonts w:ascii="Arial" w:hAnsi="Arial" w:cs="Arial"/>
                <w:b/>
                <w:color w:val="FFFFFF"/>
                <w:sz w:val="22"/>
                <w:szCs w:val="22"/>
              </w:rPr>
              <w:t>A Unique Child</w:t>
            </w:r>
          </w:p>
        </w:tc>
        <w:tc>
          <w:tcPr>
            <w:tcW w:w="1250" w:type="pct"/>
            <w:shd w:val="clear" w:color="auto" w:fill="A64D8A"/>
          </w:tcPr>
          <w:p w14:paraId="0C1B0C0B" w14:textId="77777777" w:rsidR="004749CD" w:rsidRPr="00E61BB1" w:rsidRDefault="004749CD" w:rsidP="008D7485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color w:val="FFFFFF"/>
              </w:rPr>
            </w:pPr>
            <w:r w:rsidRPr="00E61BB1">
              <w:rPr>
                <w:rFonts w:ascii="Arial" w:hAnsi="Arial" w:cs="Arial"/>
                <w:b/>
                <w:color w:val="FFFFFF"/>
              </w:rPr>
              <w:t>Positive Relationships</w:t>
            </w:r>
          </w:p>
        </w:tc>
        <w:tc>
          <w:tcPr>
            <w:tcW w:w="1250" w:type="pct"/>
            <w:shd w:val="clear" w:color="auto" w:fill="80B71B"/>
          </w:tcPr>
          <w:p w14:paraId="04A9C4E9" w14:textId="77777777" w:rsidR="004749CD" w:rsidRPr="00E61BB1" w:rsidRDefault="004749CD" w:rsidP="008D7485">
            <w:pPr>
              <w:spacing w:line="360" w:lineRule="auto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61BB1">
              <w:rPr>
                <w:rFonts w:ascii="Arial" w:hAnsi="Arial" w:cs="Arial"/>
                <w:b/>
                <w:color w:val="FFFFFF"/>
                <w:sz w:val="22"/>
                <w:szCs w:val="22"/>
              </w:rPr>
              <w:t>Enabling Environments</w:t>
            </w:r>
          </w:p>
        </w:tc>
        <w:tc>
          <w:tcPr>
            <w:tcW w:w="1250" w:type="pct"/>
            <w:shd w:val="clear" w:color="auto" w:fill="EE7F00"/>
          </w:tcPr>
          <w:p w14:paraId="7FF3D9FC" w14:textId="77777777" w:rsidR="004749CD" w:rsidRPr="00E61BB1" w:rsidRDefault="004749CD" w:rsidP="008D7485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color w:val="FFFFFF"/>
              </w:rPr>
            </w:pPr>
            <w:r w:rsidRPr="00E61BB1">
              <w:rPr>
                <w:rFonts w:ascii="Arial" w:hAnsi="Arial" w:cs="Arial"/>
                <w:b/>
                <w:color w:val="FFFFFF"/>
              </w:rPr>
              <w:t>Learning and Development</w:t>
            </w:r>
          </w:p>
        </w:tc>
      </w:tr>
      <w:tr w:rsidR="004749CD" w:rsidRPr="00961909" w14:paraId="2F1C2AC8" w14:textId="77777777" w:rsidTr="008D7485">
        <w:tc>
          <w:tcPr>
            <w:tcW w:w="1250" w:type="pct"/>
            <w:shd w:val="clear" w:color="auto" w:fill="00ACB6"/>
          </w:tcPr>
          <w:p w14:paraId="6967D8CE" w14:textId="77777777" w:rsidR="004749CD" w:rsidRPr="002919AD" w:rsidRDefault="004749CD" w:rsidP="008D7485">
            <w:pPr>
              <w:pStyle w:val="ListParagraph"/>
              <w:spacing w:line="360" w:lineRule="auto"/>
              <w:ind w:left="360" w:hanging="360"/>
              <w:rPr>
                <w:rFonts w:ascii="Arial" w:hAnsi="Arial" w:cs="Arial"/>
                <w:color w:val="FFFFFF"/>
              </w:rPr>
            </w:pPr>
            <w:r w:rsidRPr="002919AD">
              <w:rPr>
                <w:rFonts w:ascii="Arial" w:hAnsi="Arial" w:cs="Arial"/>
                <w:color w:val="FFFFFF"/>
                <w:sz w:val="22"/>
                <w:szCs w:val="22"/>
              </w:rPr>
              <w:t>1.3 Keeping safe</w:t>
            </w:r>
          </w:p>
        </w:tc>
        <w:tc>
          <w:tcPr>
            <w:tcW w:w="1250" w:type="pct"/>
            <w:shd w:val="clear" w:color="auto" w:fill="A64D8A"/>
          </w:tcPr>
          <w:p w14:paraId="4FF5535E" w14:textId="77777777" w:rsidR="004749CD" w:rsidRPr="002919AD" w:rsidRDefault="004749CD" w:rsidP="008D7485">
            <w:pPr>
              <w:pStyle w:val="ListParagraph"/>
              <w:spacing w:line="360" w:lineRule="auto"/>
              <w:ind w:left="360" w:hanging="360"/>
              <w:rPr>
                <w:rFonts w:ascii="Arial" w:hAnsi="Arial" w:cs="Arial"/>
                <w:color w:val="FFFFFF"/>
              </w:rPr>
            </w:pPr>
          </w:p>
        </w:tc>
        <w:tc>
          <w:tcPr>
            <w:tcW w:w="1250" w:type="pct"/>
            <w:shd w:val="clear" w:color="auto" w:fill="80B71B"/>
          </w:tcPr>
          <w:p w14:paraId="118C12A5" w14:textId="77777777" w:rsidR="004749CD" w:rsidRPr="002919AD" w:rsidRDefault="004749CD" w:rsidP="008D7485">
            <w:pPr>
              <w:spacing w:line="360" w:lineRule="auto"/>
              <w:ind w:left="360" w:hanging="360"/>
              <w:rPr>
                <w:rFonts w:ascii="Arial" w:hAnsi="Arial" w:cs="Arial"/>
                <w:color w:val="FFFFFF"/>
              </w:rPr>
            </w:pPr>
            <w:r w:rsidRPr="002919AD">
              <w:rPr>
                <w:rFonts w:ascii="Arial" w:hAnsi="Arial" w:cs="Arial"/>
                <w:color w:val="FFFFFF"/>
                <w:sz w:val="22"/>
                <w:szCs w:val="22"/>
              </w:rPr>
              <w:t>3.3 The learning environment</w:t>
            </w:r>
          </w:p>
          <w:p w14:paraId="45B40115" w14:textId="77777777" w:rsidR="004749CD" w:rsidRPr="002919AD" w:rsidRDefault="004749CD" w:rsidP="008D7485">
            <w:pPr>
              <w:spacing w:line="360" w:lineRule="auto"/>
              <w:ind w:left="360" w:hanging="360"/>
              <w:rPr>
                <w:rFonts w:ascii="Arial" w:hAnsi="Arial" w:cs="Arial"/>
                <w:color w:val="FFFFFF"/>
              </w:rPr>
            </w:pPr>
            <w:r w:rsidRPr="002919AD">
              <w:rPr>
                <w:rFonts w:ascii="Arial" w:hAnsi="Arial" w:cs="Arial"/>
                <w:color w:val="FFFFFF"/>
                <w:sz w:val="22"/>
                <w:szCs w:val="22"/>
              </w:rPr>
              <w:t>3.4 The wider context</w:t>
            </w:r>
          </w:p>
        </w:tc>
        <w:tc>
          <w:tcPr>
            <w:tcW w:w="1250" w:type="pct"/>
            <w:shd w:val="clear" w:color="auto" w:fill="EE7F00"/>
          </w:tcPr>
          <w:p w14:paraId="259A64DD" w14:textId="77777777" w:rsidR="004749CD" w:rsidRPr="002919AD" w:rsidRDefault="004749CD" w:rsidP="008D7485">
            <w:pPr>
              <w:pStyle w:val="ListParagraph"/>
              <w:spacing w:line="360" w:lineRule="auto"/>
              <w:ind w:left="360" w:hanging="360"/>
              <w:rPr>
                <w:rFonts w:ascii="Arial" w:hAnsi="Arial" w:cs="Arial"/>
                <w:color w:val="FFFFFF"/>
              </w:rPr>
            </w:pPr>
          </w:p>
        </w:tc>
      </w:tr>
    </w:tbl>
    <w:p w14:paraId="66A212D8" w14:textId="77777777" w:rsidR="004749CD" w:rsidRPr="001E6682" w:rsidRDefault="004749CD" w:rsidP="004749CD">
      <w:pPr>
        <w:spacing w:line="360" w:lineRule="auto"/>
        <w:rPr>
          <w:rFonts w:ascii="Arial" w:hAnsi="Arial" w:cs="Arial"/>
          <w:sz w:val="22"/>
          <w:szCs w:val="22"/>
        </w:rPr>
      </w:pPr>
    </w:p>
    <w:p w14:paraId="72B9E0A7" w14:textId="77777777" w:rsidR="004749CD" w:rsidRPr="001E6682" w:rsidRDefault="004749CD" w:rsidP="004749C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E6682">
        <w:rPr>
          <w:rFonts w:ascii="Arial" w:hAnsi="Arial" w:cs="Arial"/>
          <w:b/>
          <w:sz w:val="22"/>
          <w:szCs w:val="22"/>
        </w:rPr>
        <w:t>Procedures</w:t>
      </w:r>
    </w:p>
    <w:p w14:paraId="5FEC4DFE" w14:textId="77777777" w:rsidR="004749CD" w:rsidRPr="001E6682" w:rsidRDefault="004749CD" w:rsidP="004749C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778F5B3" w14:textId="3193FDBB" w:rsidR="004749CD" w:rsidRPr="001E6682" w:rsidRDefault="004749CD" w:rsidP="004749CD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1E6682">
        <w:rPr>
          <w:rFonts w:ascii="Arial" w:hAnsi="Arial" w:cs="Arial"/>
          <w:sz w:val="22"/>
          <w:szCs w:val="22"/>
        </w:rPr>
        <w:t xml:space="preserve">The basis of fire safety </w:t>
      </w:r>
      <w:r>
        <w:rPr>
          <w:rFonts w:ascii="Arial" w:hAnsi="Arial" w:cs="Arial"/>
          <w:sz w:val="22"/>
          <w:szCs w:val="22"/>
        </w:rPr>
        <w:t>are</w:t>
      </w:r>
      <w:r w:rsidRPr="001E6682">
        <w:rPr>
          <w:rFonts w:ascii="Arial" w:hAnsi="Arial" w:cs="Arial"/>
          <w:sz w:val="22"/>
          <w:szCs w:val="22"/>
        </w:rPr>
        <w:t xml:space="preserve"> risk assessment</w:t>
      </w:r>
      <w:r>
        <w:rPr>
          <w:rFonts w:ascii="Arial" w:hAnsi="Arial" w:cs="Arial"/>
          <w:sz w:val="22"/>
          <w:szCs w:val="22"/>
        </w:rPr>
        <w:t>s</w:t>
      </w:r>
      <w:r w:rsidRPr="001E6682">
        <w:rPr>
          <w:rFonts w:ascii="Arial" w:hAnsi="Arial" w:cs="Arial"/>
          <w:sz w:val="22"/>
          <w:szCs w:val="22"/>
        </w:rPr>
        <w:t xml:space="preserve"> </w:t>
      </w:r>
      <w:r w:rsidR="005D2849" w:rsidRPr="001E6682">
        <w:rPr>
          <w:rFonts w:ascii="Arial" w:hAnsi="Arial" w:cs="Arial"/>
          <w:sz w:val="22"/>
          <w:szCs w:val="22"/>
        </w:rPr>
        <w:t>these</w:t>
      </w:r>
      <w:r w:rsidRPr="001E6682">
        <w:rPr>
          <w:rFonts w:ascii="Arial" w:hAnsi="Arial" w:cs="Arial"/>
          <w:sz w:val="22"/>
          <w:szCs w:val="22"/>
        </w:rPr>
        <w:t xml:space="preserve"> are carried out by a ‘competent person’.</w:t>
      </w:r>
    </w:p>
    <w:p w14:paraId="46768122" w14:textId="6A07B6BA" w:rsidR="004749CD" w:rsidRPr="001E6682" w:rsidRDefault="004749CD" w:rsidP="004749CD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</w:t>
      </w:r>
      <w:r w:rsidRPr="001E6682">
        <w:rPr>
          <w:rFonts w:ascii="Arial" w:hAnsi="Arial" w:cs="Arial"/>
          <w:sz w:val="22"/>
          <w:szCs w:val="22"/>
        </w:rPr>
        <w:t xml:space="preserve">anager has received training in fire safety </w:t>
      </w:r>
      <w:r>
        <w:rPr>
          <w:rFonts w:ascii="Arial" w:hAnsi="Arial" w:cs="Arial"/>
          <w:sz w:val="22"/>
          <w:szCs w:val="22"/>
        </w:rPr>
        <w:t xml:space="preserve">at a sufficient </w:t>
      </w:r>
      <w:r w:rsidR="0094308F">
        <w:rPr>
          <w:rFonts w:ascii="Arial" w:hAnsi="Arial" w:cs="Arial"/>
          <w:sz w:val="22"/>
          <w:szCs w:val="22"/>
        </w:rPr>
        <w:t>level to</w:t>
      </w:r>
      <w:r>
        <w:rPr>
          <w:rFonts w:ascii="Arial" w:hAnsi="Arial" w:cs="Arial"/>
          <w:sz w:val="22"/>
          <w:szCs w:val="22"/>
        </w:rPr>
        <w:t xml:space="preserve"> carry</w:t>
      </w:r>
      <w:r w:rsidR="005D2849">
        <w:rPr>
          <w:rFonts w:ascii="Arial" w:hAnsi="Arial" w:cs="Arial"/>
          <w:sz w:val="22"/>
          <w:szCs w:val="22"/>
        </w:rPr>
        <w:t xml:space="preserve"> </w:t>
      </w:r>
      <w:r w:rsidRPr="001E6682">
        <w:rPr>
          <w:rFonts w:ascii="Arial" w:hAnsi="Arial" w:cs="Arial"/>
          <w:sz w:val="22"/>
          <w:szCs w:val="22"/>
        </w:rPr>
        <w:t>out risk assessment</w:t>
      </w:r>
      <w:r>
        <w:rPr>
          <w:rFonts w:ascii="Arial" w:hAnsi="Arial" w:cs="Arial"/>
          <w:sz w:val="22"/>
          <w:szCs w:val="22"/>
        </w:rPr>
        <w:t>s</w:t>
      </w:r>
      <w:r w:rsidRPr="001E6682">
        <w:rPr>
          <w:rFonts w:ascii="Arial" w:hAnsi="Arial" w:cs="Arial"/>
          <w:sz w:val="22"/>
          <w:szCs w:val="22"/>
        </w:rPr>
        <w:t xml:space="preserve">; this will be </w:t>
      </w:r>
      <w:r>
        <w:rPr>
          <w:rFonts w:ascii="Arial" w:hAnsi="Arial" w:cs="Arial"/>
          <w:sz w:val="22"/>
          <w:szCs w:val="22"/>
        </w:rPr>
        <w:t>undertaken</w:t>
      </w:r>
      <w:r w:rsidRPr="001E6682">
        <w:rPr>
          <w:rFonts w:ascii="Arial" w:hAnsi="Arial" w:cs="Arial"/>
          <w:sz w:val="22"/>
          <w:szCs w:val="22"/>
        </w:rPr>
        <w:t xml:space="preserve"> where there are more than </w:t>
      </w:r>
      <w:r>
        <w:rPr>
          <w:rFonts w:ascii="Arial" w:hAnsi="Arial" w:cs="Arial"/>
          <w:sz w:val="22"/>
          <w:szCs w:val="22"/>
        </w:rPr>
        <w:t>five</w:t>
      </w:r>
      <w:r w:rsidRPr="001E6682">
        <w:rPr>
          <w:rFonts w:ascii="Arial" w:hAnsi="Arial" w:cs="Arial"/>
          <w:sz w:val="22"/>
          <w:szCs w:val="22"/>
        </w:rPr>
        <w:t xml:space="preserve"> staff</w:t>
      </w:r>
      <w:r>
        <w:rPr>
          <w:rFonts w:ascii="Arial" w:hAnsi="Arial" w:cs="Arial"/>
          <w:sz w:val="22"/>
          <w:szCs w:val="22"/>
        </w:rPr>
        <w:t xml:space="preserve"> present</w:t>
      </w:r>
      <w:r w:rsidRPr="001E6682">
        <w:rPr>
          <w:rFonts w:ascii="Arial" w:hAnsi="Arial" w:cs="Arial"/>
          <w:sz w:val="22"/>
          <w:szCs w:val="22"/>
        </w:rPr>
        <w:t xml:space="preserve">. This will follow the guidance as set out in the </w:t>
      </w:r>
      <w:r w:rsidRPr="00A51AD2">
        <w:rPr>
          <w:rFonts w:ascii="Arial" w:hAnsi="Arial" w:cs="Arial"/>
          <w:i/>
          <w:sz w:val="22"/>
          <w:szCs w:val="22"/>
        </w:rPr>
        <w:t>Fire Safety Risk Assessment</w:t>
      </w:r>
      <w:r>
        <w:rPr>
          <w:rFonts w:ascii="Arial" w:hAnsi="Arial" w:cs="Arial"/>
          <w:i/>
          <w:sz w:val="22"/>
          <w:szCs w:val="22"/>
        </w:rPr>
        <w:t xml:space="preserve"> – Educational Premises</w:t>
      </w:r>
      <w:r w:rsidRPr="001E6682">
        <w:rPr>
          <w:rFonts w:ascii="Arial" w:hAnsi="Arial" w:cs="Arial"/>
          <w:sz w:val="22"/>
          <w:szCs w:val="22"/>
        </w:rPr>
        <w:t xml:space="preserve"> document.</w:t>
      </w:r>
    </w:p>
    <w:p w14:paraId="4B44DC87" w14:textId="77777777" w:rsidR="004749CD" w:rsidRPr="001E6682" w:rsidRDefault="004749CD" w:rsidP="004749CD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a setting</w:t>
      </w:r>
      <w:r w:rsidRPr="001E6682"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sz w:val="22"/>
          <w:szCs w:val="22"/>
        </w:rPr>
        <w:t>a rented premise, we will ensure that we</w:t>
      </w:r>
      <w:r w:rsidRPr="001E6682">
        <w:rPr>
          <w:rFonts w:ascii="Arial" w:hAnsi="Arial" w:cs="Arial"/>
          <w:sz w:val="22"/>
          <w:szCs w:val="22"/>
        </w:rPr>
        <w:t xml:space="preserve"> have a copy of the fire safety risk assessment that applies to the building and that they contribute to regular reviews.</w:t>
      </w:r>
    </w:p>
    <w:p w14:paraId="2BCD0574" w14:textId="77777777" w:rsidR="004749CD" w:rsidRPr="001E6682" w:rsidRDefault="004749CD" w:rsidP="004749CD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E6682">
        <w:rPr>
          <w:rFonts w:ascii="Arial" w:hAnsi="Arial" w:cs="Arial"/>
          <w:sz w:val="22"/>
          <w:szCs w:val="22"/>
        </w:rPr>
        <w:t xml:space="preserve"> Fire doors are clearly marked, never obstructed and easily opened from </w:t>
      </w:r>
      <w:r>
        <w:rPr>
          <w:rFonts w:ascii="Arial" w:hAnsi="Arial" w:cs="Arial"/>
          <w:sz w:val="22"/>
          <w:szCs w:val="22"/>
        </w:rPr>
        <w:t xml:space="preserve">the </w:t>
      </w:r>
      <w:r w:rsidRPr="001E6682">
        <w:rPr>
          <w:rFonts w:ascii="Arial" w:hAnsi="Arial" w:cs="Arial"/>
          <w:sz w:val="22"/>
          <w:szCs w:val="22"/>
        </w:rPr>
        <w:t>inside.</w:t>
      </w:r>
    </w:p>
    <w:p w14:paraId="735707E2" w14:textId="242828C8" w:rsidR="004749CD" w:rsidRPr="001E6682" w:rsidRDefault="004749CD" w:rsidP="004749CD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E6682">
        <w:rPr>
          <w:rFonts w:ascii="Arial" w:hAnsi="Arial" w:cs="Arial"/>
          <w:sz w:val="22"/>
          <w:szCs w:val="22"/>
        </w:rPr>
        <w:t xml:space="preserve">Smoke detectors/alarms and </w:t>
      </w:r>
      <w:r w:rsidR="005D2849" w:rsidRPr="001E6682">
        <w:rPr>
          <w:rFonts w:ascii="Arial" w:hAnsi="Arial" w:cs="Arial"/>
          <w:sz w:val="22"/>
          <w:szCs w:val="22"/>
        </w:rPr>
        <w:t>firefighting</w:t>
      </w:r>
      <w:r w:rsidRPr="001E6682">
        <w:rPr>
          <w:rFonts w:ascii="Arial" w:hAnsi="Arial" w:cs="Arial"/>
          <w:sz w:val="22"/>
          <w:szCs w:val="22"/>
        </w:rPr>
        <w:t xml:space="preserve"> appliances conform to BSEN standards, are fitted in appropriate </w:t>
      </w:r>
      <w:proofErr w:type="gramStart"/>
      <w:r w:rsidRPr="001E6682">
        <w:rPr>
          <w:rFonts w:ascii="Arial" w:hAnsi="Arial" w:cs="Arial"/>
          <w:sz w:val="22"/>
          <w:szCs w:val="22"/>
        </w:rPr>
        <w:t>high risk</w:t>
      </w:r>
      <w:proofErr w:type="gramEnd"/>
      <w:r w:rsidRPr="001E6682">
        <w:rPr>
          <w:rFonts w:ascii="Arial" w:hAnsi="Arial" w:cs="Arial"/>
          <w:sz w:val="22"/>
          <w:szCs w:val="22"/>
        </w:rPr>
        <w:t xml:space="preserve"> areas of the building and are checked as specified by the manufacturer.</w:t>
      </w:r>
    </w:p>
    <w:p w14:paraId="6CD653A6" w14:textId="77777777" w:rsidR="004749CD" w:rsidRPr="001E6682" w:rsidRDefault="004749CD" w:rsidP="004749CD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E6682">
        <w:rPr>
          <w:rFonts w:ascii="Arial" w:hAnsi="Arial" w:cs="Arial"/>
          <w:sz w:val="22"/>
          <w:szCs w:val="22"/>
        </w:rPr>
        <w:t>Our emergency evacuation procedures are approved by the Fire Safety Officer and are:</w:t>
      </w:r>
    </w:p>
    <w:p w14:paraId="7553EC88" w14:textId="77777777" w:rsidR="004749CD" w:rsidRPr="001E6682" w:rsidRDefault="004749CD" w:rsidP="004749CD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1E6682">
        <w:rPr>
          <w:rFonts w:ascii="Arial" w:hAnsi="Arial" w:cs="Arial"/>
          <w:sz w:val="22"/>
          <w:szCs w:val="22"/>
        </w:rPr>
        <w:t>cl</w:t>
      </w:r>
      <w:r>
        <w:rPr>
          <w:rFonts w:ascii="Arial" w:hAnsi="Arial" w:cs="Arial"/>
          <w:sz w:val="22"/>
          <w:szCs w:val="22"/>
        </w:rPr>
        <w:t>early displayed in the premises</w:t>
      </w:r>
    </w:p>
    <w:p w14:paraId="2FA60688" w14:textId="77777777" w:rsidR="004749CD" w:rsidRPr="001E6682" w:rsidRDefault="004749CD" w:rsidP="004749CD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1E6682">
        <w:rPr>
          <w:rFonts w:ascii="Arial" w:hAnsi="Arial" w:cs="Arial"/>
          <w:sz w:val="22"/>
          <w:szCs w:val="22"/>
        </w:rPr>
        <w:t>explained to new members of st</w:t>
      </w:r>
      <w:r>
        <w:rPr>
          <w:rFonts w:ascii="Arial" w:hAnsi="Arial" w:cs="Arial"/>
          <w:sz w:val="22"/>
          <w:szCs w:val="22"/>
        </w:rPr>
        <w:t>aff, volunteers and parents</w:t>
      </w:r>
    </w:p>
    <w:p w14:paraId="0F556341" w14:textId="0E231EC5" w:rsidR="004749CD" w:rsidRPr="001E6682" w:rsidRDefault="005D2849" w:rsidP="004749CD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1E6682">
        <w:rPr>
          <w:rFonts w:ascii="Arial" w:hAnsi="Arial" w:cs="Arial"/>
          <w:sz w:val="22"/>
          <w:szCs w:val="22"/>
        </w:rPr>
        <w:t>Practised</w:t>
      </w:r>
      <w:r w:rsidR="004749CD" w:rsidRPr="001E6682">
        <w:rPr>
          <w:rFonts w:ascii="Arial" w:hAnsi="Arial" w:cs="Arial"/>
          <w:sz w:val="22"/>
          <w:szCs w:val="22"/>
        </w:rPr>
        <w:t xml:space="preserve"> regular</w:t>
      </w:r>
      <w:r>
        <w:rPr>
          <w:rFonts w:ascii="Arial" w:hAnsi="Arial" w:cs="Arial"/>
          <w:sz w:val="22"/>
          <w:szCs w:val="22"/>
        </w:rPr>
        <w:t>ly at least once every half term</w:t>
      </w:r>
      <w:r w:rsidR="004749CD" w:rsidRPr="001E6682">
        <w:rPr>
          <w:rFonts w:ascii="Arial" w:hAnsi="Arial" w:cs="Arial"/>
          <w:sz w:val="22"/>
          <w:szCs w:val="22"/>
        </w:rPr>
        <w:t>.</w:t>
      </w:r>
    </w:p>
    <w:p w14:paraId="59CD71E7" w14:textId="77777777" w:rsidR="004749CD" w:rsidRPr="001E6682" w:rsidRDefault="004749CD" w:rsidP="004749CD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1E6682">
        <w:rPr>
          <w:rFonts w:ascii="Arial" w:hAnsi="Arial" w:cs="Arial"/>
          <w:sz w:val="22"/>
          <w:szCs w:val="22"/>
        </w:rPr>
        <w:t>Records are kept of fire drills and the servicing of fire safety equipment.</w:t>
      </w:r>
    </w:p>
    <w:p w14:paraId="39979B16" w14:textId="77777777" w:rsidR="004749CD" w:rsidRDefault="004749CD" w:rsidP="004749CD">
      <w:pPr>
        <w:spacing w:line="360" w:lineRule="auto"/>
        <w:rPr>
          <w:rFonts w:ascii="Arial" w:hAnsi="Arial" w:cs="Arial"/>
          <w:sz w:val="22"/>
          <w:szCs w:val="22"/>
        </w:rPr>
      </w:pPr>
    </w:p>
    <w:p w14:paraId="0825719D" w14:textId="77777777" w:rsidR="004749CD" w:rsidRPr="001E6682" w:rsidRDefault="004749CD" w:rsidP="004749CD">
      <w:pPr>
        <w:spacing w:line="360" w:lineRule="auto"/>
        <w:rPr>
          <w:rFonts w:ascii="Arial" w:hAnsi="Arial" w:cs="Arial"/>
          <w:sz w:val="22"/>
          <w:szCs w:val="22"/>
        </w:rPr>
      </w:pPr>
    </w:p>
    <w:p w14:paraId="1F84469D" w14:textId="77777777" w:rsidR="004749CD" w:rsidRPr="001E6682" w:rsidRDefault="004749CD" w:rsidP="004749CD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1E6682">
        <w:rPr>
          <w:rFonts w:ascii="Arial" w:hAnsi="Arial" w:cs="Arial"/>
          <w:i/>
          <w:sz w:val="22"/>
          <w:szCs w:val="22"/>
        </w:rPr>
        <w:t>Emergency evacuation procedure</w:t>
      </w:r>
    </w:p>
    <w:p w14:paraId="3095BFD1" w14:textId="77777777" w:rsidR="004749CD" w:rsidRPr="001E6682" w:rsidRDefault="004749CD" w:rsidP="004749CD">
      <w:pPr>
        <w:spacing w:line="360" w:lineRule="auto"/>
        <w:rPr>
          <w:rFonts w:ascii="Arial" w:hAnsi="Arial" w:cs="Arial"/>
          <w:sz w:val="22"/>
          <w:szCs w:val="22"/>
        </w:rPr>
      </w:pPr>
      <w:r w:rsidRPr="001E6682">
        <w:rPr>
          <w:rFonts w:ascii="Arial" w:hAnsi="Arial" w:cs="Arial"/>
          <w:sz w:val="22"/>
          <w:szCs w:val="22"/>
        </w:rPr>
        <w:t xml:space="preserve">Every setting is </w:t>
      </w:r>
      <w:proofErr w:type="gramStart"/>
      <w:r w:rsidRPr="001E6682">
        <w:rPr>
          <w:rFonts w:ascii="Arial" w:hAnsi="Arial" w:cs="Arial"/>
          <w:sz w:val="22"/>
          <w:szCs w:val="22"/>
        </w:rPr>
        <w:t>different</w:t>
      </w:r>
      <w:proofErr w:type="gramEnd"/>
      <w:r w:rsidRPr="001E6682">
        <w:rPr>
          <w:rFonts w:ascii="Arial" w:hAnsi="Arial" w:cs="Arial"/>
          <w:sz w:val="22"/>
          <w:szCs w:val="22"/>
        </w:rPr>
        <w:t xml:space="preserve"> and the evacuation procedure will be suitable </w:t>
      </w:r>
      <w:r>
        <w:rPr>
          <w:rFonts w:ascii="Arial" w:hAnsi="Arial" w:cs="Arial"/>
          <w:sz w:val="22"/>
          <w:szCs w:val="22"/>
        </w:rPr>
        <w:t>for each setting. It must cover p</w:t>
      </w:r>
      <w:r w:rsidRPr="001E6682">
        <w:rPr>
          <w:rFonts w:ascii="Arial" w:hAnsi="Arial" w:cs="Arial"/>
          <w:sz w:val="22"/>
          <w:szCs w:val="22"/>
        </w:rPr>
        <w:t>rocedures for practice drills including</w:t>
      </w:r>
      <w:r>
        <w:rPr>
          <w:rFonts w:ascii="Arial" w:hAnsi="Arial" w:cs="Arial"/>
          <w:sz w:val="22"/>
          <w:szCs w:val="22"/>
        </w:rPr>
        <w:t>:</w:t>
      </w:r>
    </w:p>
    <w:p w14:paraId="7BEC730A" w14:textId="77777777" w:rsidR="004749CD" w:rsidRPr="001E6682" w:rsidRDefault="004749CD" w:rsidP="004749CD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E6682">
        <w:rPr>
          <w:rFonts w:ascii="Arial" w:hAnsi="Arial" w:cs="Arial"/>
          <w:sz w:val="22"/>
          <w:szCs w:val="22"/>
        </w:rPr>
        <w:t>How children are familiar with the sound of the fire alarm</w:t>
      </w:r>
      <w:r>
        <w:rPr>
          <w:rFonts w:ascii="Arial" w:hAnsi="Arial" w:cs="Arial"/>
          <w:sz w:val="22"/>
          <w:szCs w:val="22"/>
        </w:rPr>
        <w:t>.</w:t>
      </w:r>
    </w:p>
    <w:p w14:paraId="390636BA" w14:textId="77777777" w:rsidR="004749CD" w:rsidRPr="001E6682" w:rsidRDefault="004749CD" w:rsidP="004749CD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E6682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o</w:t>
      </w:r>
      <w:r w:rsidRPr="001E6682">
        <w:rPr>
          <w:rFonts w:ascii="Arial" w:hAnsi="Arial" w:cs="Arial"/>
          <w:sz w:val="22"/>
          <w:szCs w:val="22"/>
        </w:rPr>
        <w:t xml:space="preserve">w the </w:t>
      </w:r>
      <w:proofErr w:type="gramStart"/>
      <w:r w:rsidRPr="001E6682">
        <w:rPr>
          <w:rFonts w:ascii="Arial" w:hAnsi="Arial" w:cs="Arial"/>
          <w:sz w:val="22"/>
          <w:szCs w:val="22"/>
        </w:rPr>
        <w:t>children</w:t>
      </w:r>
      <w:proofErr w:type="gramEnd"/>
      <w:r w:rsidRPr="001E6682">
        <w:rPr>
          <w:rFonts w:ascii="Arial" w:hAnsi="Arial" w:cs="Arial"/>
          <w:sz w:val="22"/>
          <w:szCs w:val="22"/>
        </w:rPr>
        <w:t xml:space="preserve"> staff and </w:t>
      </w:r>
      <w:r>
        <w:rPr>
          <w:rFonts w:ascii="Arial" w:hAnsi="Arial" w:cs="Arial"/>
          <w:sz w:val="22"/>
          <w:szCs w:val="22"/>
        </w:rPr>
        <w:t>paren</w:t>
      </w:r>
      <w:r w:rsidRPr="001E668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s know where the fire exits </w:t>
      </w:r>
      <w:r w:rsidRPr="001E6682">
        <w:rPr>
          <w:rFonts w:ascii="Arial" w:hAnsi="Arial" w:cs="Arial"/>
          <w:sz w:val="22"/>
          <w:szCs w:val="22"/>
        </w:rPr>
        <w:t>are</w:t>
      </w:r>
      <w:r>
        <w:rPr>
          <w:rFonts w:ascii="Arial" w:hAnsi="Arial" w:cs="Arial"/>
          <w:sz w:val="22"/>
          <w:szCs w:val="22"/>
        </w:rPr>
        <w:t>.</w:t>
      </w:r>
    </w:p>
    <w:p w14:paraId="3E6E4D38" w14:textId="77777777" w:rsidR="004749CD" w:rsidRPr="001E6682" w:rsidRDefault="004749CD" w:rsidP="004749CD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E6682">
        <w:rPr>
          <w:rFonts w:ascii="Arial" w:hAnsi="Arial" w:cs="Arial"/>
          <w:sz w:val="22"/>
          <w:szCs w:val="22"/>
        </w:rPr>
        <w:t>How children are led from t</w:t>
      </w:r>
      <w:r>
        <w:rPr>
          <w:rFonts w:ascii="Arial" w:hAnsi="Arial" w:cs="Arial"/>
          <w:sz w:val="22"/>
          <w:szCs w:val="22"/>
        </w:rPr>
        <w:t xml:space="preserve">he building to the assembly </w:t>
      </w:r>
      <w:r w:rsidRPr="001E6682">
        <w:rPr>
          <w:rFonts w:ascii="Arial" w:hAnsi="Arial" w:cs="Arial"/>
          <w:sz w:val="22"/>
          <w:szCs w:val="22"/>
        </w:rPr>
        <w:t>point</w:t>
      </w:r>
      <w:r>
        <w:rPr>
          <w:rFonts w:ascii="Arial" w:hAnsi="Arial" w:cs="Arial"/>
          <w:sz w:val="22"/>
          <w:szCs w:val="22"/>
        </w:rPr>
        <w:t>.</w:t>
      </w:r>
    </w:p>
    <w:p w14:paraId="28953A68" w14:textId="77777777" w:rsidR="004749CD" w:rsidRPr="001E6682" w:rsidRDefault="004749CD" w:rsidP="004749CD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E6682">
        <w:rPr>
          <w:rFonts w:ascii="Arial" w:hAnsi="Arial" w:cs="Arial"/>
          <w:sz w:val="22"/>
          <w:szCs w:val="22"/>
        </w:rPr>
        <w:t>How they will be accounted for and who by</w:t>
      </w:r>
      <w:r>
        <w:rPr>
          <w:rFonts w:ascii="Arial" w:hAnsi="Arial" w:cs="Arial"/>
          <w:sz w:val="22"/>
          <w:szCs w:val="22"/>
        </w:rPr>
        <w:t>.</w:t>
      </w:r>
    </w:p>
    <w:p w14:paraId="7FEE722E" w14:textId="77777777" w:rsidR="004749CD" w:rsidRPr="001E6682" w:rsidRDefault="004749CD" w:rsidP="004749CD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E6682">
        <w:rPr>
          <w:rFonts w:ascii="Arial" w:hAnsi="Arial" w:cs="Arial"/>
          <w:sz w:val="22"/>
          <w:szCs w:val="22"/>
        </w:rPr>
        <w:t>How long it takes to get the children out safely</w:t>
      </w:r>
      <w:r>
        <w:rPr>
          <w:rFonts w:ascii="Arial" w:hAnsi="Arial" w:cs="Arial"/>
          <w:sz w:val="22"/>
          <w:szCs w:val="22"/>
        </w:rPr>
        <w:t>.</w:t>
      </w:r>
    </w:p>
    <w:p w14:paraId="799F5D12" w14:textId="77777777" w:rsidR="004749CD" w:rsidRPr="001E6682" w:rsidRDefault="004749CD" w:rsidP="004749CD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E6682">
        <w:rPr>
          <w:rFonts w:ascii="Arial" w:hAnsi="Arial" w:cs="Arial"/>
          <w:sz w:val="22"/>
          <w:szCs w:val="22"/>
        </w:rPr>
        <w:t>Who calls the emergency ser</w:t>
      </w:r>
      <w:r>
        <w:rPr>
          <w:rFonts w:ascii="Arial" w:hAnsi="Arial" w:cs="Arial"/>
          <w:sz w:val="22"/>
          <w:szCs w:val="22"/>
        </w:rPr>
        <w:t xml:space="preserve">vices and when in the event of </w:t>
      </w:r>
      <w:r w:rsidRPr="001E6682">
        <w:rPr>
          <w:rFonts w:ascii="Arial" w:hAnsi="Arial" w:cs="Arial"/>
          <w:sz w:val="22"/>
          <w:szCs w:val="22"/>
        </w:rPr>
        <w:t>a real fire</w:t>
      </w:r>
      <w:r>
        <w:rPr>
          <w:rFonts w:ascii="Arial" w:hAnsi="Arial" w:cs="Arial"/>
          <w:sz w:val="22"/>
          <w:szCs w:val="22"/>
        </w:rPr>
        <w:t>.</w:t>
      </w:r>
    </w:p>
    <w:p w14:paraId="71C2803C" w14:textId="77777777" w:rsidR="004749CD" w:rsidRPr="001E6682" w:rsidRDefault="004749CD" w:rsidP="004749CD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E6682">
        <w:rPr>
          <w:rFonts w:ascii="Arial" w:hAnsi="Arial" w:cs="Arial"/>
          <w:sz w:val="22"/>
          <w:szCs w:val="22"/>
        </w:rPr>
        <w:t>How parents are contacted</w:t>
      </w:r>
      <w:r>
        <w:rPr>
          <w:rFonts w:ascii="Arial" w:hAnsi="Arial" w:cs="Arial"/>
          <w:sz w:val="22"/>
          <w:szCs w:val="22"/>
        </w:rPr>
        <w:t>.</w:t>
      </w:r>
    </w:p>
    <w:p w14:paraId="4DBE7203" w14:textId="77777777" w:rsidR="004749CD" w:rsidRPr="001E6682" w:rsidRDefault="004749CD" w:rsidP="004749CD">
      <w:pPr>
        <w:spacing w:line="360" w:lineRule="auto"/>
        <w:rPr>
          <w:rFonts w:ascii="Arial" w:hAnsi="Arial" w:cs="Arial"/>
          <w:sz w:val="22"/>
          <w:szCs w:val="22"/>
        </w:rPr>
      </w:pPr>
    </w:p>
    <w:p w14:paraId="1E28AC71" w14:textId="77777777" w:rsidR="004749CD" w:rsidRPr="001E6682" w:rsidRDefault="004749CD" w:rsidP="004749C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</w:t>
      </w:r>
      <w:r w:rsidRPr="001E6682">
        <w:rPr>
          <w:rFonts w:ascii="Arial" w:hAnsi="Arial" w:cs="Arial"/>
          <w:sz w:val="22"/>
          <w:szCs w:val="22"/>
        </w:rPr>
        <w:t>ire drill record book must contain</w:t>
      </w:r>
      <w:r>
        <w:rPr>
          <w:rFonts w:ascii="Arial" w:hAnsi="Arial" w:cs="Arial"/>
          <w:sz w:val="22"/>
          <w:szCs w:val="22"/>
        </w:rPr>
        <w:t>:</w:t>
      </w:r>
    </w:p>
    <w:p w14:paraId="196C2C3E" w14:textId="77777777" w:rsidR="004749CD" w:rsidRPr="001E6682" w:rsidRDefault="004749CD" w:rsidP="004749C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1E6682">
        <w:rPr>
          <w:rFonts w:ascii="Arial" w:hAnsi="Arial" w:cs="Arial"/>
          <w:sz w:val="22"/>
          <w:szCs w:val="22"/>
        </w:rPr>
        <w:t>Date and time of the drill</w:t>
      </w:r>
      <w:r>
        <w:rPr>
          <w:rFonts w:ascii="Arial" w:hAnsi="Arial" w:cs="Arial"/>
          <w:sz w:val="22"/>
          <w:szCs w:val="22"/>
        </w:rPr>
        <w:t>.</w:t>
      </w:r>
    </w:p>
    <w:p w14:paraId="65E9FB0C" w14:textId="77777777" w:rsidR="004749CD" w:rsidRPr="001E6682" w:rsidRDefault="004749CD" w:rsidP="004749C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1E6682">
        <w:rPr>
          <w:rFonts w:ascii="Arial" w:hAnsi="Arial" w:cs="Arial"/>
          <w:sz w:val="22"/>
          <w:szCs w:val="22"/>
        </w:rPr>
        <w:t>How long it took</w:t>
      </w:r>
      <w:r>
        <w:rPr>
          <w:rFonts w:ascii="Arial" w:hAnsi="Arial" w:cs="Arial"/>
          <w:sz w:val="22"/>
          <w:szCs w:val="22"/>
        </w:rPr>
        <w:t>.</w:t>
      </w:r>
    </w:p>
    <w:p w14:paraId="5C50E1DC" w14:textId="77777777" w:rsidR="004749CD" w:rsidRPr="001E6682" w:rsidRDefault="004749CD" w:rsidP="004749C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1E6682">
        <w:rPr>
          <w:rFonts w:ascii="Arial" w:hAnsi="Arial" w:cs="Arial"/>
          <w:sz w:val="22"/>
          <w:szCs w:val="22"/>
        </w:rPr>
        <w:t>Whether there were any problems that delayed evacuation</w:t>
      </w:r>
      <w:r>
        <w:rPr>
          <w:rFonts w:ascii="Arial" w:hAnsi="Arial" w:cs="Arial"/>
          <w:sz w:val="22"/>
          <w:szCs w:val="22"/>
        </w:rPr>
        <w:t>.</w:t>
      </w:r>
    </w:p>
    <w:p w14:paraId="25F5A158" w14:textId="77777777" w:rsidR="004749CD" w:rsidRPr="001E6682" w:rsidRDefault="004749CD" w:rsidP="004749C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1E6682">
        <w:rPr>
          <w:rFonts w:ascii="Arial" w:hAnsi="Arial" w:cs="Arial"/>
          <w:sz w:val="22"/>
          <w:szCs w:val="22"/>
        </w:rPr>
        <w:t>Any further action taken to improve the drill procedure.</w:t>
      </w:r>
    </w:p>
    <w:p w14:paraId="5B3B8070" w14:textId="77777777" w:rsidR="004749CD" w:rsidRPr="001E6682" w:rsidRDefault="004749CD" w:rsidP="004749CD">
      <w:pPr>
        <w:spacing w:line="360" w:lineRule="auto"/>
        <w:rPr>
          <w:rFonts w:ascii="Arial" w:hAnsi="Arial" w:cs="Arial"/>
          <w:sz w:val="22"/>
          <w:szCs w:val="22"/>
        </w:rPr>
      </w:pPr>
    </w:p>
    <w:p w14:paraId="14BB2FDE" w14:textId="77777777" w:rsidR="004749CD" w:rsidRDefault="004749CD" w:rsidP="004749C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A648D">
        <w:rPr>
          <w:rFonts w:ascii="Arial" w:hAnsi="Arial" w:cs="Arial"/>
          <w:b/>
          <w:sz w:val="22"/>
          <w:szCs w:val="22"/>
        </w:rPr>
        <w:t xml:space="preserve">Legal </w:t>
      </w:r>
      <w:r>
        <w:rPr>
          <w:rFonts w:ascii="Arial" w:hAnsi="Arial" w:cs="Arial"/>
          <w:b/>
          <w:sz w:val="22"/>
          <w:szCs w:val="22"/>
        </w:rPr>
        <w:t>f</w:t>
      </w:r>
      <w:r w:rsidRPr="00BA648D">
        <w:rPr>
          <w:rFonts w:ascii="Arial" w:hAnsi="Arial" w:cs="Arial"/>
          <w:b/>
          <w:sz w:val="22"/>
          <w:szCs w:val="22"/>
        </w:rPr>
        <w:t>ramework</w:t>
      </w:r>
    </w:p>
    <w:p w14:paraId="6C280FB1" w14:textId="77777777" w:rsidR="004749CD" w:rsidRPr="00BA648D" w:rsidRDefault="004749CD" w:rsidP="004749C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5232468" w14:textId="6D6A8A89" w:rsidR="004749CD" w:rsidRPr="00330E6E" w:rsidRDefault="004749CD" w:rsidP="00330E6E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083A3C">
        <w:rPr>
          <w:rFonts w:ascii="Arial" w:hAnsi="Arial" w:cs="Arial"/>
          <w:sz w:val="22"/>
          <w:szCs w:val="22"/>
        </w:rPr>
        <w:t>Regulatory Reform (Fire Safety) Order 2005</w:t>
      </w:r>
      <w:r w:rsidRPr="00083A3C">
        <w:rPr>
          <w:rFonts w:ascii="Arial" w:hAnsi="Arial" w:cs="Arial"/>
          <w:sz w:val="22"/>
          <w:szCs w:val="22"/>
        </w:rPr>
        <w:br/>
      </w:r>
      <w:r w:rsidRPr="000C63DF">
        <w:rPr>
          <w:rFonts w:ascii="Arial" w:hAnsi="Arial" w:cs="Arial"/>
          <w:sz w:val="22"/>
          <w:szCs w:val="22"/>
        </w:rPr>
        <w:t>www.opsi.gov.uk/si/si2005/20051541.htm</w:t>
      </w:r>
    </w:p>
    <w:p w14:paraId="30386F77" w14:textId="77777777" w:rsidR="004749CD" w:rsidRDefault="004749CD" w:rsidP="004749CD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Further g</w:t>
      </w:r>
      <w:r w:rsidRPr="00BA648D">
        <w:rPr>
          <w:rFonts w:ascii="Arial" w:hAnsi="Arial" w:cs="Arial"/>
          <w:b/>
          <w:sz w:val="22"/>
          <w:szCs w:val="22"/>
        </w:rPr>
        <w:t xml:space="preserve">uidance </w:t>
      </w:r>
    </w:p>
    <w:p w14:paraId="5A040320" w14:textId="67FA229F" w:rsidR="004749CD" w:rsidRPr="00330E6E" w:rsidRDefault="00330E6E" w:rsidP="00330E6E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4749CD" w:rsidRPr="00330E6E">
        <w:rPr>
          <w:rFonts w:ascii="Arial" w:hAnsi="Arial" w:cs="Arial"/>
          <w:i/>
          <w:sz w:val="22"/>
          <w:szCs w:val="22"/>
        </w:rPr>
        <w:t>Fire Safety Risk Assessment - Educational Premises</w:t>
      </w:r>
      <w:r w:rsidR="004749CD" w:rsidRPr="00330E6E">
        <w:rPr>
          <w:rStyle w:val="Strong"/>
          <w:rFonts w:ascii="Arial" w:hAnsi="Arial" w:cs="Arial"/>
          <w:sz w:val="22"/>
          <w:szCs w:val="22"/>
        </w:rPr>
        <w:t xml:space="preserve"> </w:t>
      </w:r>
      <w:proofErr w:type="gramStart"/>
      <w:r w:rsidR="004749CD" w:rsidRPr="00330E6E">
        <w:rPr>
          <w:rStyle w:val="Strong"/>
          <w:rFonts w:ascii="Arial" w:hAnsi="Arial" w:cs="Arial"/>
          <w:b w:val="0"/>
          <w:sz w:val="22"/>
          <w:szCs w:val="22"/>
        </w:rPr>
        <w:t>( HMG</w:t>
      </w:r>
      <w:proofErr w:type="gramEnd"/>
      <w:r w:rsidR="004749CD" w:rsidRPr="00330E6E">
        <w:rPr>
          <w:rStyle w:val="Strong"/>
          <w:rFonts w:ascii="Arial" w:hAnsi="Arial" w:cs="Arial"/>
          <w:b w:val="0"/>
          <w:sz w:val="22"/>
          <w:szCs w:val="22"/>
        </w:rPr>
        <w:t xml:space="preserve"> 2006)</w:t>
      </w:r>
      <w:r w:rsidR="004749CD" w:rsidRPr="00330E6E">
        <w:rPr>
          <w:rFonts w:ascii="Arial" w:hAnsi="Arial" w:cs="Arial"/>
          <w:b/>
          <w:sz w:val="22"/>
          <w:szCs w:val="22"/>
        </w:rPr>
        <w:br/>
      </w:r>
      <w:r w:rsidR="004749CD" w:rsidRPr="00330E6E">
        <w:rPr>
          <w:rFonts w:ascii="Arial" w:hAnsi="Arial" w:cs="Arial"/>
          <w:sz w:val="22"/>
          <w:szCs w:val="22"/>
        </w:rPr>
        <w:t>www.communities.gov.uk/publications/fire/firesafetyrisk6</w:t>
      </w:r>
    </w:p>
    <w:p w14:paraId="66F8BF29" w14:textId="77777777" w:rsidR="004749CD" w:rsidRPr="00083A3C" w:rsidRDefault="004749CD" w:rsidP="004749CD">
      <w:pPr>
        <w:pStyle w:val="ListParagraph"/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419"/>
        <w:gridCol w:w="3346"/>
        <w:gridCol w:w="1838"/>
      </w:tblGrid>
      <w:tr w:rsidR="004749CD" w:rsidRPr="00452363" w14:paraId="7E7C3AE8" w14:textId="77777777" w:rsidTr="008D7485">
        <w:tc>
          <w:tcPr>
            <w:tcW w:w="2301" w:type="pct"/>
          </w:tcPr>
          <w:p w14:paraId="6FCA7BE2" w14:textId="77777777" w:rsidR="004749CD" w:rsidRPr="002919AD" w:rsidRDefault="004749CD" w:rsidP="008D7485">
            <w:pPr>
              <w:spacing w:line="360" w:lineRule="auto"/>
              <w:rPr>
                <w:rFonts w:ascii="Arial" w:hAnsi="Arial" w:cs="Arial"/>
              </w:rPr>
            </w:pPr>
            <w:r w:rsidRPr="002919AD">
              <w:rPr>
                <w:rFonts w:ascii="Arial" w:hAnsi="Arial" w:cs="Arial"/>
                <w:sz w:val="22"/>
                <w:szCs w:val="22"/>
              </w:rPr>
              <w:t>This policy was adopted at a meeting of</w:t>
            </w:r>
          </w:p>
        </w:tc>
        <w:tc>
          <w:tcPr>
            <w:tcW w:w="1742" w:type="pct"/>
            <w:tcBorders>
              <w:bottom w:val="single" w:sz="4" w:space="0" w:color="4F81BD"/>
            </w:tcBorders>
          </w:tcPr>
          <w:p w14:paraId="45FF6DD5" w14:textId="77777777" w:rsidR="004749CD" w:rsidRPr="002919AD" w:rsidRDefault="004749CD" w:rsidP="008D748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Burghclere Pre-School</w:t>
            </w:r>
          </w:p>
        </w:tc>
        <w:tc>
          <w:tcPr>
            <w:tcW w:w="957" w:type="pct"/>
          </w:tcPr>
          <w:p w14:paraId="73257166" w14:textId="77777777" w:rsidR="004749CD" w:rsidRPr="002919AD" w:rsidRDefault="004749CD" w:rsidP="008D748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749CD" w:rsidRPr="00452363" w14:paraId="055A2111" w14:textId="77777777" w:rsidTr="00F242EA">
        <w:trPr>
          <w:trHeight w:val="202"/>
        </w:trPr>
        <w:tc>
          <w:tcPr>
            <w:tcW w:w="2301" w:type="pct"/>
          </w:tcPr>
          <w:p w14:paraId="7EECC300" w14:textId="77777777" w:rsidR="004749CD" w:rsidRPr="002919AD" w:rsidRDefault="004749CD" w:rsidP="008D7485">
            <w:pPr>
              <w:spacing w:line="360" w:lineRule="auto"/>
              <w:rPr>
                <w:rFonts w:ascii="Arial" w:hAnsi="Arial" w:cs="Arial"/>
              </w:rPr>
            </w:pPr>
            <w:r w:rsidRPr="002919AD">
              <w:rPr>
                <w:rFonts w:ascii="Arial" w:hAnsi="Arial" w:cs="Arial"/>
                <w:sz w:val="22"/>
                <w:szCs w:val="22"/>
              </w:rPr>
              <w:t>Held on</w:t>
            </w:r>
          </w:p>
        </w:tc>
        <w:tc>
          <w:tcPr>
            <w:tcW w:w="1742" w:type="pct"/>
            <w:tcBorders>
              <w:top w:val="single" w:sz="4" w:space="0" w:color="4F81BD"/>
              <w:bottom w:val="single" w:sz="4" w:space="0" w:color="4F81BD"/>
            </w:tcBorders>
          </w:tcPr>
          <w:p w14:paraId="5C01C66B" w14:textId="54EB2277" w:rsidR="004749CD" w:rsidRPr="002919AD" w:rsidRDefault="006E15AE" w:rsidP="008D748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6E15A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April 2025</w:t>
            </w:r>
          </w:p>
        </w:tc>
        <w:tc>
          <w:tcPr>
            <w:tcW w:w="957" w:type="pct"/>
          </w:tcPr>
          <w:p w14:paraId="4B25D49B" w14:textId="77777777" w:rsidR="004749CD" w:rsidRPr="002919AD" w:rsidRDefault="004749CD" w:rsidP="008D7485">
            <w:pPr>
              <w:spacing w:line="360" w:lineRule="auto"/>
              <w:rPr>
                <w:rFonts w:ascii="Arial" w:hAnsi="Arial" w:cs="Arial"/>
              </w:rPr>
            </w:pPr>
            <w:r w:rsidRPr="002919AD">
              <w:rPr>
                <w:rFonts w:ascii="Arial" w:hAnsi="Arial" w:cs="Arial"/>
                <w:sz w:val="22"/>
                <w:szCs w:val="22"/>
              </w:rPr>
              <w:t>(date)</w:t>
            </w:r>
          </w:p>
        </w:tc>
      </w:tr>
      <w:tr w:rsidR="004749CD" w:rsidRPr="00452363" w14:paraId="7B1D6CA1" w14:textId="77777777" w:rsidTr="008D7485">
        <w:tc>
          <w:tcPr>
            <w:tcW w:w="2301" w:type="pct"/>
          </w:tcPr>
          <w:p w14:paraId="6DB34C16" w14:textId="77777777" w:rsidR="004749CD" w:rsidRPr="002919AD" w:rsidRDefault="004749CD" w:rsidP="008D7485">
            <w:pPr>
              <w:spacing w:line="360" w:lineRule="auto"/>
              <w:rPr>
                <w:rFonts w:ascii="Arial" w:hAnsi="Arial" w:cs="Arial"/>
              </w:rPr>
            </w:pPr>
            <w:r w:rsidRPr="002919AD">
              <w:rPr>
                <w:rFonts w:ascii="Arial" w:hAnsi="Arial" w:cs="Arial"/>
                <w:sz w:val="22"/>
                <w:szCs w:val="22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4F81BD"/>
              <w:bottom w:val="single" w:sz="4" w:space="0" w:color="4F81BD"/>
            </w:tcBorders>
          </w:tcPr>
          <w:p w14:paraId="127AC9B4" w14:textId="28ACC945" w:rsidR="004749CD" w:rsidRPr="002919AD" w:rsidRDefault="004749CD" w:rsidP="008D748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20</w:t>
            </w:r>
            <w:r w:rsidR="00330E6E">
              <w:rPr>
                <w:rFonts w:ascii="Arial" w:hAnsi="Arial" w:cs="Arial"/>
              </w:rPr>
              <w:t>2</w:t>
            </w:r>
            <w:r w:rsidR="006E15AE">
              <w:rPr>
                <w:rFonts w:ascii="Arial" w:hAnsi="Arial" w:cs="Arial"/>
              </w:rPr>
              <w:t>6</w:t>
            </w:r>
          </w:p>
        </w:tc>
        <w:tc>
          <w:tcPr>
            <w:tcW w:w="957" w:type="pct"/>
          </w:tcPr>
          <w:p w14:paraId="0B98AC7A" w14:textId="77777777" w:rsidR="004749CD" w:rsidRPr="002919AD" w:rsidRDefault="004749CD" w:rsidP="008D7485">
            <w:pPr>
              <w:spacing w:line="360" w:lineRule="auto"/>
              <w:rPr>
                <w:rFonts w:ascii="Arial" w:hAnsi="Arial" w:cs="Arial"/>
              </w:rPr>
            </w:pPr>
            <w:r w:rsidRPr="002919AD">
              <w:rPr>
                <w:rFonts w:ascii="Arial" w:hAnsi="Arial" w:cs="Arial"/>
                <w:sz w:val="22"/>
                <w:szCs w:val="22"/>
              </w:rPr>
              <w:t>(date)</w:t>
            </w:r>
          </w:p>
        </w:tc>
      </w:tr>
      <w:tr w:rsidR="004749CD" w:rsidRPr="00452363" w14:paraId="2514243F" w14:textId="77777777" w:rsidTr="008D7485">
        <w:tc>
          <w:tcPr>
            <w:tcW w:w="2301" w:type="pct"/>
          </w:tcPr>
          <w:p w14:paraId="32DD520D" w14:textId="77777777" w:rsidR="004749CD" w:rsidRPr="002919AD" w:rsidRDefault="004749CD" w:rsidP="008D7485">
            <w:pPr>
              <w:spacing w:line="360" w:lineRule="auto"/>
              <w:rPr>
                <w:rFonts w:ascii="Arial" w:hAnsi="Arial" w:cs="Arial"/>
              </w:rPr>
            </w:pPr>
            <w:r w:rsidRPr="002919AD">
              <w:rPr>
                <w:rFonts w:ascii="Arial" w:hAnsi="Arial" w:cs="Arial"/>
                <w:sz w:val="22"/>
                <w:szCs w:val="22"/>
              </w:rPr>
              <w:t>Signed on behalf of the management committee</w:t>
            </w:r>
          </w:p>
        </w:tc>
        <w:tc>
          <w:tcPr>
            <w:tcW w:w="2699" w:type="pct"/>
            <w:gridSpan w:val="2"/>
            <w:tcBorders>
              <w:bottom w:val="single" w:sz="4" w:space="0" w:color="4F81BD"/>
            </w:tcBorders>
          </w:tcPr>
          <w:p w14:paraId="6FA19669" w14:textId="77777777" w:rsidR="004749CD" w:rsidRPr="002919AD" w:rsidRDefault="004749CD" w:rsidP="008D748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749CD" w:rsidRPr="00452363" w14:paraId="53927B85" w14:textId="77777777" w:rsidTr="008D7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10BF4029" w14:textId="77777777" w:rsidR="004749CD" w:rsidRPr="002919AD" w:rsidRDefault="004749CD" w:rsidP="008D7485">
            <w:pPr>
              <w:spacing w:line="360" w:lineRule="auto"/>
              <w:rPr>
                <w:rFonts w:ascii="Arial" w:hAnsi="Arial" w:cs="Arial"/>
              </w:rPr>
            </w:pPr>
            <w:r w:rsidRPr="002919AD">
              <w:rPr>
                <w:rFonts w:ascii="Arial" w:hAnsi="Arial" w:cs="Arial"/>
                <w:sz w:val="22"/>
                <w:szCs w:val="22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140D0C03" w14:textId="49B78BFC" w:rsidR="004749CD" w:rsidRPr="002919AD" w:rsidRDefault="006E15AE" w:rsidP="008D748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Georgiana Avery</w:t>
            </w:r>
          </w:p>
        </w:tc>
      </w:tr>
    </w:tbl>
    <w:p w14:paraId="35999281" w14:textId="2B5192F8" w:rsidR="00EF0AD6" w:rsidRDefault="00EF0AD6" w:rsidP="004749CD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9"/>
        <w:gridCol w:w="5184"/>
      </w:tblGrid>
      <w:tr w:rsidR="00EF0AD6" w:rsidRPr="00C5542F" w14:paraId="110A2965" w14:textId="77777777" w:rsidTr="00AE714E"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5F963BFF" w14:textId="77777777" w:rsidR="00EF0AD6" w:rsidRPr="0061673A" w:rsidRDefault="00EF0AD6" w:rsidP="00AE714E">
            <w:pPr>
              <w:spacing w:line="360" w:lineRule="auto"/>
              <w:rPr>
                <w:rFonts w:ascii="Arial" w:hAnsi="Arial" w:cs="Arial"/>
              </w:rPr>
            </w:pPr>
            <w:r w:rsidRPr="0061673A">
              <w:rPr>
                <w:rFonts w:ascii="Arial" w:hAnsi="Arial" w:cs="Arial"/>
                <w:sz w:val="22"/>
                <w:szCs w:val="22"/>
              </w:rPr>
              <w:t>Role of signatory (e.g. chair/owner)</w:t>
            </w:r>
          </w:p>
        </w:tc>
        <w:tc>
          <w:tcPr>
            <w:tcW w:w="2699" w:type="pct"/>
            <w:tcBorders>
              <w:top w:val="single" w:sz="4" w:space="0" w:color="9BBB59"/>
              <w:left w:val="nil"/>
              <w:bottom w:val="single" w:sz="4" w:space="0" w:color="9BBB59"/>
              <w:right w:val="nil"/>
            </w:tcBorders>
          </w:tcPr>
          <w:p w14:paraId="21889D60" w14:textId="5142DA9A" w:rsidR="00EF0AD6" w:rsidRPr="0061673A" w:rsidRDefault="006E15AE" w:rsidP="00AE714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</w:t>
            </w:r>
          </w:p>
        </w:tc>
      </w:tr>
    </w:tbl>
    <w:p w14:paraId="4DE2C009" w14:textId="77777777" w:rsidR="00EF0AD6" w:rsidRPr="00C5542F" w:rsidRDefault="00EF0AD6" w:rsidP="00EF0AD6">
      <w:pPr>
        <w:pStyle w:val="ListParagraph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0EEE09E4" w14:textId="77777777" w:rsidR="00EF0AD6" w:rsidRPr="001E6682" w:rsidRDefault="00EF0AD6" w:rsidP="004749C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p w14:paraId="5CFE2387" w14:textId="77777777" w:rsidR="003C3335" w:rsidRDefault="003C3335"/>
    <w:sectPr w:rsidR="003C3335" w:rsidSect="001E6682">
      <w:pgSz w:w="11907" w:h="16839" w:code="9"/>
      <w:pgMar w:top="1152" w:right="1152" w:bottom="1152" w:left="1152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2106"/>
    <w:multiLevelType w:val="hybridMultilevel"/>
    <w:tmpl w:val="23EEE9CE"/>
    <w:lvl w:ilvl="0" w:tplc="C382D0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BBB5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000DB"/>
    <w:multiLevelType w:val="hybridMultilevel"/>
    <w:tmpl w:val="2DAA36E8"/>
    <w:lvl w:ilvl="0" w:tplc="C382D0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BBB5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10C12"/>
    <w:multiLevelType w:val="hybridMultilevel"/>
    <w:tmpl w:val="68E816F4"/>
    <w:lvl w:ilvl="0" w:tplc="C382D0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BBB5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29211B"/>
    <w:multiLevelType w:val="hybridMultilevel"/>
    <w:tmpl w:val="B83C5C32"/>
    <w:lvl w:ilvl="0" w:tplc="C382D0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BBB5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675CE0"/>
    <w:multiLevelType w:val="hybridMultilevel"/>
    <w:tmpl w:val="7152F58C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536E97"/>
    <w:multiLevelType w:val="hybridMultilevel"/>
    <w:tmpl w:val="E5D25738"/>
    <w:lvl w:ilvl="0" w:tplc="C382D0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BBB59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97405322">
    <w:abstractNumId w:val="4"/>
  </w:num>
  <w:num w:numId="2" w16cid:durableId="786780161">
    <w:abstractNumId w:val="3"/>
  </w:num>
  <w:num w:numId="3" w16cid:durableId="1048801903">
    <w:abstractNumId w:val="2"/>
  </w:num>
  <w:num w:numId="4" w16cid:durableId="1225529159">
    <w:abstractNumId w:val="5"/>
  </w:num>
  <w:num w:numId="5" w16cid:durableId="235164933">
    <w:abstractNumId w:val="0"/>
  </w:num>
  <w:num w:numId="6" w16cid:durableId="1620648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9CD"/>
    <w:rsid w:val="00240B3B"/>
    <w:rsid w:val="00316A26"/>
    <w:rsid w:val="00330E6E"/>
    <w:rsid w:val="003C3335"/>
    <w:rsid w:val="004749CD"/>
    <w:rsid w:val="004B4719"/>
    <w:rsid w:val="00503860"/>
    <w:rsid w:val="005D2849"/>
    <w:rsid w:val="006E15AE"/>
    <w:rsid w:val="007E4F45"/>
    <w:rsid w:val="0094308F"/>
    <w:rsid w:val="00A20B6B"/>
    <w:rsid w:val="00AB7475"/>
    <w:rsid w:val="00AF7C00"/>
    <w:rsid w:val="00B5736B"/>
    <w:rsid w:val="00EB6A45"/>
    <w:rsid w:val="00EF0AD6"/>
    <w:rsid w:val="00F242EA"/>
    <w:rsid w:val="00F9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418CA"/>
  <w15:chartTrackingRefBased/>
  <w15:docId w15:val="{DC723AA9-3E69-4B89-BFD0-2D4A99EE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9CD"/>
    <w:pPr>
      <w:ind w:left="720"/>
      <w:contextualSpacing/>
    </w:pPr>
  </w:style>
  <w:style w:type="character" w:styleId="Strong">
    <w:name w:val="Strong"/>
    <w:uiPriority w:val="22"/>
    <w:qFormat/>
    <w:rsid w:val="004749C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A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AD6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Burghclere Preschool</dc:creator>
  <cp:keywords/>
  <dc:description/>
  <cp:lastModifiedBy>Burghclere Preschool</cp:lastModifiedBy>
  <cp:revision>2</cp:revision>
  <cp:lastPrinted>2024-04-26T08:49:00Z</cp:lastPrinted>
  <dcterms:created xsi:type="dcterms:W3CDTF">2025-05-12T12:38:00Z</dcterms:created>
  <dcterms:modified xsi:type="dcterms:W3CDTF">2025-05-12T12:38:00Z</dcterms:modified>
</cp:coreProperties>
</file>