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5F6BC6" w14:textId="77777777" w:rsidR="007058AD" w:rsidRDefault="00F076C4">
      <w:pPr>
        <w:spacing w:before="120" w:after="120"/>
        <w:jc w:val="center"/>
        <w:rPr>
          <w:rFonts w:ascii="Arial" w:eastAsia="Arial" w:hAnsi="Arial" w:cs="Arial"/>
          <w:b/>
          <w:sz w:val="28"/>
          <w:szCs w:val="28"/>
        </w:rPr>
      </w:pPr>
      <w:r>
        <w:rPr>
          <w:rFonts w:ascii="Arial" w:eastAsia="Arial" w:hAnsi="Arial" w:cs="Arial"/>
          <w:b/>
          <w:sz w:val="28"/>
          <w:szCs w:val="28"/>
        </w:rPr>
        <w:t>Promoting health and hygiene</w:t>
      </w:r>
    </w:p>
    <w:p w14:paraId="6EB65ACE" w14:textId="77777777" w:rsidR="007058AD" w:rsidRDefault="007058AD">
      <w:pPr>
        <w:jc w:val="center"/>
        <w:rPr>
          <w:rFonts w:ascii="Arial" w:eastAsia="Arial" w:hAnsi="Arial" w:cs="Arial"/>
          <w:sz w:val="28"/>
          <w:szCs w:val="28"/>
        </w:rPr>
      </w:pPr>
    </w:p>
    <w:p w14:paraId="64C67371" w14:textId="77777777" w:rsidR="007058AD" w:rsidRDefault="00F076C4">
      <w:pPr>
        <w:jc w:val="center"/>
        <w:rPr>
          <w:rFonts w:ascii="Arial" w:eastAsia="Arial" w:hAnsi="Arial" w:cs="Arial"/>
          <w:b/>
          <w:sz w:val="28"/>
          <w:szCs w:val="28"/>
        </w:rPr>
      </w:pPr>
      <w:r>
        <w:rPr>
          <w:rFonts w:ascii="Arial" w:eastAsia="Arial" w:hAnsi="Arial" w:cs="Arial"/>
          <w:b/>
          <w:sz w:val="28"/>
          <w:szCs w:val="28"/>
        </w:rPr>
        <w:t>1.19 Food and drink</w:t>
      </w:r>
    </w:p>
    <w:p w14:paraId="2C479164" w14:textId="77777777" w:rsidR="007058AD" w:rsidRDefault="007058AD">
      <w:pPr>
        <w:jc w:val="center"/>
        <w:rPr>
          <w:rFonts w:ascii="Arial" w:eastAsia="Arial" w:hAnsi="Arial" w:cs="Arial"/>
          <w:b/>
          <w:sz w:val="28"/>
          <w:szCs w:val="28"/>
        </w:rPr>
      </w:pPr>
    </w:p>
    <w:p w14:paraId="50A16CEA" w14:textId="77777777" w:rsidR="007058AD" w:rsidRDefault="00F076C4">
      <w:pPr>
        <w:spacing w:line="360" w:lineRule="auto"/>
        <w:rPr>
          <w:rFonts w:ascii="Arial" w:eastAsia="Arial" w:hAnsi="Arial" w:cs="Arial"/>
          <w:b/>
        </w:rPr>
      </w:pPr>
      <w:r>
        <w:rPr>
          <w:rFonts w:ascii="Arial" w:eastAsia="Arial" w:hAnsi="Arial" w:cs="Arial"/>
          <w:b/>
        </w:rPr>
        <w:t>Policy statement</w:t>
      </w:r>
    </w:p>
    <w:p w14:paraId="5BDC20B4" w14:textId="77777777" w:rsidR="007058AD" w:rsidRDefault="007058AD">
      <w:pPr>
        <w:spacing w:line="360" w:lineRule="auto"/>
        <w:rPr>
          <w:rFonts w:ascii="Arial" w:eastAsia="Arial" w:hAnsi="Arial" w:cs="Arial"/>
          <w:b/>
        </w:rPr>
      </w:pPr>
    </w:p>
    <w:p w14:paraId="26DF6F1C" w14:textId="483A8852" w:rsidR="007058AD" w:rsidRDefault="00F076C4">
      <w:pPr>
        <w:spacing w:line="360" w:lineRule="auto"/>
        <w:rPr>
          <w:rFonts w:ascii="Arial" w:eastAsia="Arial" w:hAnsi="Arial" w:cs="Arial"/>
          <w:color w:val="FF0000"/>
        </w:rPr>
      </w:pPr>
      <w:r>
        <w:rPr>
          <w:rFonts w:ascii="Arial" w:eastAsia="Arial" w:hAnsi="Arial" w:cs="Arial"/>
        </w:rPr>
        <w:t xml:space="preserve">Burghclere Pre-School regards snack and </w:t>
      </w:r>
      <w:r w:rsidR="000E4408">
        <w:rPr>
          <w:rFonts w:ascii="Arial" w:eastAsia="Arial" w:hAnsi="Arial" w:cs="Arial"/>
        </w:rPr>
        <w:t>mealtimes</w:t>
      </w:r>
      <w:r>
        <w:rPr>
          <w:rFonts w:ascii="Arial" w:eastAsia="Arial" w:hAnsi="Arial" w:cs="Arial"/>
        </w:rPr>
        <w:t xml:space="preserve"> as an important part of the setting's day. Eating represents a social time for children and adults and helps children to learn about healthy eating. We promote healthy eating using resources and materials from the Pre-school Learning Alliance campaign </w:t>
      </w:r>
      <w:r>
        <w:rPr>
          <w:rFonts w:ascii="Arial" w:eastAsia="Arial" w:hAnsi="Arial" w:cs="Arial"/>
          <w:i/>
        </w:rPr>
        <w:t>Feeding Young Imaginations</w:t>
      </w:r>
      <w:r>
        <w:rPr>
          <w:rFonts w:ascii="Arial" w:eastAsia="Arial" w:hAnsi="Arial" w:cs="Arial"/>
        </w:rPr>
        <w:t xml:space="preserve">. At snack and </w:t>
      </w:r>
      <w:r w:rsidR="000E4408">
        <w:rPr>
          <w:rFonts w:ascii="Arial" w:eastAsia="Arial" w:hAnsi="Arial" w:cs="Arial"/>
        </w:rPr>
        <w:t>mealtimes,</w:t>
      </w:r>
      <w:r>
        <w:rPr>
          <w:rFonts w:ascii="Arial" w:eastAsia="Arial" w:hAnsi="Arial" w:cs="Arial"/>
        </w:rPr>
        <w:t xml:space="preserve"> we aim to provide nutritious food, which meets the children's individual dietary needs. </w:t>
      </w:r>
      <w:r>
        <w:rPr>
          <w:rFonts w:ascii="Arial" w:eastAsia="Arial" w:hAnsi="Arial" w:cs="Arial"/>
          <w:color w:val="FF0000"/>
        </w:rPr>
        <w:t>We ask for a small voluntary donation from parents of £</w:t>
      </w:r>
      <w:sdt>
        <w:sdtPr>
          <w:tag w:val="goog_rdk_0"/>
          <w:id w:val="-336915210"/>
        </w:sdtPr>
        <w:sdtEndPr/>
        <w:sdtContent>
          <w:r w:rsidR="00DD2DED">
            <w:rPr>
              <w:rFonts w:ascii="Arial" w:eastAsia="Arial" w:hAnsi="Arial" w:cs="Arial"/>
              <w:color w:val="FF0000"/>
            </w:rPr>
            <w:t>10</w:t>
          </w:r>
        </w:sdtContent>
      </w:sdt>
      <w:r>
        <w:rPr>
          <w:rFonts w:ascii="Arial" w:eastAsia="Arial" w:hAnsi="Arial" w:cs="Arial"/>
          <w:color w:val="FF0000"/>
        </w:rPr>
        <w:t>.00 per half term to cover the cost of the snack provided by the setting.</w:t>
      </w:r>
      <w:r w:rsidR="00DD2DED">
        <w:rPr>
          <w:rFonts w:ascii="Arial" w:eastAsia="Arial" w:hAnsi="Arial" w:cs="Arial"/>
          <w:color w:val="FF0000"/>
        </w:rPr>
        <w:t xml:space="preserve"> Parents can provide their own snack for their </w:t>
      </w:r>
      <w:r w:rsidR="000E4408">
        <w:rPr>
          <w:rFonts w:ascii="Arial" w:eastAsia="Arial" w:hAnsi="Arial" w:cs="Arial"/>
          <w:color w:val="FF0000"/>
        </w:rPr>
        <w:t>child,</w:t>
      </w:r>
      <w:r w:rsidR="00DD2DED">
        <w:rPr>
          <w:rFonts w:ascii="Arial" w:eastAsia="Arial" w:hAnsi="Arial" w:cs="Arial"/>
          <w:color w:val="FF0000"/>
        </w:rPr>
        <w:t xml:space="preserve"> but we ask for this to be </w:t>
      </w:r>
      <w:r w:rsidR="000E4408">
        <w:rPr>
          <w:rFonts w:ascii="Arial" w:eastAsia="Arial" w:hAnsi="Arial" w:cs="Arial"/>
          <w:color w:val="FF0000"/>
        </w:rPr>
        <w:t>in a named container.</w:t>
      </w:r>
    </w:p>
    <w:p w14:paraId="64B65737" w14:textId="77777777" w:rsidR="007058AD" w:rsidRDefault="007058AD">
      <w:pPr>
        <w:spacing w:line="360" w:lineRule="auto"/>
        <w:rPr>
          <w:rFonts w:ascii="Arial" w:eastAsia="Arial" w:hAnsi="Arial" w:cs="Arial"/>
          <w:color w:val="FF0000"/>
        </w:rPr>
      </w:pPr>
    </w:p>
    <w:p w14:paraId="423CD536" w14:textId="77777777" w:rsidR="007058AD" w:rsidRDefault="00F076C4">
      <w:pPr>
        <w:spacing w:line="360" w:lineRule="auto"/>
        <w:rPr>
          <w:rFonts w:ascii="Arial" w:eastAsia="Arial" w:hAnsi="Arial" w:cs="Arial"/>
          <w:b/>
        </w:rPr>
      </w:pPr>
      <w:r>
        <w:rPr>
          <w:rFonts w:ascii="Arial" w:eastAsia="Arial" w:hAnsi="Arial" w:cs="Arial"/>
          <w:b/>
        </w:rPr>
        <w:t>EYFS Key themes and commitments</w:t>
      </w:r>
    </w:p>
    <w:p w14:paraId="32CC589A" w14:textId="77777777" w:rsidR="007058AD" w:rsidRDefault="007058AD">
      <w:pPr>
        <w:spacing w:line="360" w:lineRule="auto"/>
        <w:rPr>
          <w:rFonts w:ascii="Arial" w:eastAsia="Arial" w:hAnsi="Arial" w:cs="Arial"/>
          <w:b/>
        </w:rPr>
      </w:pPr>
    </w:p>
    <w:tbl>
      <w:tblPr>
        <w:tblStyle w:val="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4"/>
        <w:gridCol w:w="2394"/>
        <w:gridCol w:w="2394"/>
        <w:gridCol w:w="2394"/>
      </w:tblGrid>
      <w:tr w:rsidR="007058AD" w14:paraId="6259A5B9" w14:textId="77777777">
        <w:tc>
          <w:tcPr>
            <w:tcW w:w="2394" w:type="dxa"/>
            <w:shd w:val="clear" w:color="auto" w:fill="00ACB6"/>
          </w:tcPr>
          <w:p w14:paraId="646FD992" w14:textId="77777777" w:rsidR="007058AD" w:rsidRDefault="00F076C4">
            <w:pPr>
              <w:rPr>
                <w:rFonts w:ascii="Arial" w:eastAsia="Arial" w:hAnsi="Arial" w:cs="Arial"/>
                <w:b/>
                <w:color w:val="FFFFFF"/>
              </w:rPr>
            </w:pPr>
            <w:r>
              <w:rPr>
                <w:rFonts w:ascii="Arial" w:eastAsia="Arial" w:hAnsi="Arial" w:cs="Arial"/>
                <w:b/>
                <w:color w:val="FFFFFF"/>
              </w:rPr>
              <w:t>A Unique Child</w:t>
            </w:r>
          </w:p>
        </w:tc>
        <w:tc>
          <w:tcPr>
            <w:tcW w:w="2394" w:type="dxa"/>
            <w:shd w:val="clear" w:color="auto" w:fill="A64D8A"/>
          </w:tcPr>
          <w:p w14:paraId="31FA96C6" w14:textId="77777777" w:rsidR="007058AD" w:rsidRDefault="00F076C4">
            <w:pPr>
              <w:rPr>
                <w:rFonts w:ascii="Arial" w:eastAsia="Arial" w:hAnsi="Arial" w:cs="Arial"/>
                <w:b/>
                <w:color w:val="FFFFFF"/>
              </w:rPr>
            </w:pPr>
            <w:r>
              <w:rPr>
                <w:rFonts w:ascii="Arial" w:eastAsia="Arial" w:hAnsi="Arial" w:cs="Arial"/>
                <w:b/>
                <w:color w:val="FFFFFF"/>
              </w:rPr>
              <w:t>Positive Relationships</w:t>
            </w:r>
          </w:p>
        </w:tc>
        <w:tc>
          <w:tcPr>
            <w:tcW w:w="2394" w:type="dxa"/>
            <w:shd w:val="clear" w:color="auto" w:fill="80B71B"/>
          </w:tcPr>
          <w:p w14:paraId="7576F082" w14:textId="77777777" w:rsidR="007058AD" w:rsidRDefault="00F076C4">
            <w:pPr>
              <w:spacing w:line="360" w:lineRule="auto"/>
              <w:rPr>
                <w:rFonts w:ascii="Arial" w:eastAsia="Arial" w:hAnsi="Arial" w:cs="Arial"/>
                <w:b/>
                <w:color w:val="FFFFFF"/>
              </w:rPr>
            </w:pPr>
            <w:r>
              <w:rPr>
                <w:rFonts w:ascii="Arial" w:eastAsia="Arial" w:hAnsi="Arial" w:cs="Arial"/>
                <w:b/>
                <w:color w:val="FFFFFF"/>
              </w:rPr>
              <w:t>Enabling Environments</w:t>
            </w:r>
          </w:p>
        </w:tc>
        <w:tc>
          <w:tcPr>
            <w:tcW w:w="2394" w:type="dxa"/>
            <w:shd w:val="clear" w:color="auto" w:fill="EE7F00"/>
          </w:tcPr>
          <w:p w14:paraId="6EF5AF79" w14:textId="77777777" w:rsidR="007058AD" w:rsidRDefault="00F076C4">
            <w:pPr>
              <w:rPr>
                <w:rFonts w:ascii="Arial" w:eastAsia="Arial" w:hAnsi="Arial" w:cs="Arial"/>
                <w:b/>
                <w:color w:val="FFFFFF"/>
              </w:rPr>
            </w:pPr>
            <w:r>
              <w:rPr>
                <w:rFonts w:ascii="Arial" w:eastAsia="Arial" w:hAnsi="Arial" w:cs="Arial"/>
                <w:b/>
                <w:color w:val="FFFFFF"/>
              </w:rPr>
              <w:t>Learning and Development</w:t>
            </w:r>
          </w:p>
        </w:tc>
      </w:tr>
      <w:tr w:rsidR="007058AD" w14:paraId="705FC3D6" w14:textId="77777777">
        <w:tc>
          <w:tcPr>
            <w:tcW w:w="2394" w:type="dxa"/>
            <w:shd w:val="clear" w:color="auto" w:fill="00ACB6"/>
          </w:tcPr>
          <w:p w14:paraId="24379249" w14:textId="77777777" w:rsidR="007058AD" w:rsidRDefault="00F076C4">
            <w:pPr>
              <w:spacing w:line="360" w:lineRule="auto"/>
              <w:ind w:left="360" w:hanging="360"/>
              <w:rPr>
                <w:rFonts w:ascii="Arial" w:eastAsia="Arial" w:hAnsi="Arial" w:cs="Arial"/>
                <w:color w:val="FFFFFF"/>
                <w:sz w:val="24"/>
                <w:szCs w:val="24"/>
              </w:rPr>
            </w:pPr>
            <w:r>
              <w:rPr>
                <w:rFonts w:ascii="Arial" w:eastAsia="Arial" w:hAnsi="Arial" w:cs="Arial"/>
                <w:color w:val="FFFFFF"/>
              </w:rPr>
              <w:t>1.4 Health and well-being</w:t>
            </w:r>
          </w:p>
          <w:p w14:paraId="02F3B977" w14:textId="77777777" w:rsidR="007058AD" w:rsidRDefault="007058AD">
            <w:pPr>
              <w:spacing w:line="360" w:lineRule="auto"/>
              <w:rPr>
                <w:rFonts w:ascii="Arial" w:eastAsia="Arial" w:hAnsi="Arial" w:cs="Arial"/>
                <w:color w:val="FFFFFF"/>
                <w:sz w:val="24"/>
                <w:szCs w:val="24"/>
              </w:rPr>
            </w:pPr>
          </w:p>
        </w:tc>
        <w:tc>
          <w:tcPr>
            <w:tcW w:w="2394" w:type="dxa"/>
            <w:shd w:val="clear" w:color="auto" w:fill="A64D8A"/>
          </w:tcPr>
          <w:p w14:paraId="5B1EAD85" w14:textId="77777777" w:rsidR="007058AD" w:rsidRDefault="00F076C4">
            <w:pPr>
              <w:spacing w:line="360" w:lineRule="auto"/>
              <w:ind w:left="360" w:hanging="360"/>
              <w:rPr>
                <w:rFonts w:ascii="Arial" w:eastAsia="Arial" w:hAnsi="Arial" w:cs="Arial"/>
                <w:color w:val="FFFFFF"/>
                <w:sz w:val="24"/>
                <w:szCs w:val="24"/>
              </w:rPr>
            </w:pPr>
            <w:r>
              <w:rPr>
                <w:rFonts w:ascii="Arial" w:eastAsia="Arial" w:hAnsi="Arial" w:cs="Arial"/>
                <w:color w:val="FFFFFF"/>
              </w:rPr>
              <w:t>2.1 Respecting each other</w:t>
            </w:r>
          </w:p>
          <w:p w14:paraId="42F3B65D" w14:textId="77777777" w:rsidR="007058AD" w:rsidRDefault="00F076C4">
            <w:pPr>
              <w:spacing w:line="360" w:lineRule="auto"/>
              <w:ind w:left="360" w:hanging="360"/>
              <w:rPr>
                <w:rFonts w:ascii="Arial" w:eastAsia="Arial" w:hAnsi="Arial" w:cs="Arial"/>
                <w:color w:val="FFFFFF"/>
                <w:sz w:val="24"/>
                <w:szCs w:val="24"/>
              </w:rPr>
            </w:pPr>
            <w:r>
              <w:rPr>
                <w:rFonts w:ascii="Arial" w:eastAsia="Arial" w:hAnsi="Arial" w:cs="Arial"/>
                <w:color w:val="FFFFFF"/>
              </w:rPr>
              <w:t>2.2 Parents as partners</w:t>
            </w:r>
          </w:p>
          <w:p w14:paraId="1AA7DF9C" w14:textId="77777777" w:rsidR="007058AD" w:rsidRDefault="00F076C4">
            <w:pPr>
              <w:spacing w:line="360" w:lineRule="auto"/>
              <w:rPr>
                <w:rFonts w:ascii="Arial" w:eastAsia="Arial" w:hAnsi="Arial" w:cs="Arial"/>
                <w:color w:val="FFFFFF"/>
                <w:sz w:val="24"/>
                <w:szCs w:val="24"/>
              </w:rPr>
            </w:pPr>
            <w:r>
              <w:rPr>
                <w:rFonts w:ascii="Arial" w:eastAsia="Arial" w:hAnsi="Arial" w:cs="Arial"/>
                <w:color w:val="FFFFFF"/>
              </w:rPr>
              <w:t>2.4 Key person</w:t>
            </w:r>
          </w:p>
        </w:tc>
        <w:tc>
          <w:tcPr>
            <w:tcW w:w="2394" w:type="dxa"/>
            <w:shd w:val="clear" w:color="auto" w:fill="80B71B"/>
          </w:tcPr>
          <w:p w14:paraId="353A24A3" w14:textId="77777777" w:rsidR="007058AD" w:rsidRDefault="00F076C4">
            <w:pPr>
              <w:spacing w:line="360" w:lineRule="auto"/>
              <w:ind w:left="360" w:hanging="360"/>
              <w:rPr>
                <w:rFonts w:ascii="Arial" w:eastAsia="Arial" w:hAnsi="Arial" w:cs="Arial"/>
                <w:color w:val="FFFFFF"/>
                <w:sz w:val="24"/>
                <w:szCs w:val="24"/>
              </w:rPr>
            </w:pPr>
            <w:r>
              <w:rPr>
                <w:rFonts w:ascii="Arial" w:eastAsia="Arial" w:hAnsi="Arial" w:cs="Arial"/>
                <w:color w:val="FFFFFF"/>
              </w:rPr>
              <w:t>3.2 Supporting every child</w:t>
            </w:r>
          </w:p>
          <w:p w14:paraId="129C4733" w14:textId="77777777" w:rsidR="007058AD" w:rsidRDefault="00F076C4">
            <w:pPr>
              <w:spacing w:line="360" w:lineRule="auto"/>
              <w:rPr>
                <w:rFonts w:ascii="Arial" w:eastAsia="Arial" w:hAnsi="Arial" w:cs="Arial"/>
                <w:color w:val="FFFFFF"/>
                <w:sz w:val="24"/>
                <w:szCs w:val="24"/>
              </w:rPr>
            </w:pPr>
            <w:r>
              <w:rPr>
                <w:rFonts w:ascii="Arial" w:eastAsia="Arial" w:hAnsi="Arial" w:cs="Arial"/>
                <w:color w:val="FFFFFF"/>
              </w:rPr>
              <w:t>3.4 The wider context</w:t>
            </w:r>
          </w:p>
        </w:tc>
        <w:tc>
          <w:tcPr>
            <w:tcW w:w="2394" w:type="dxa"/>
            <w:shd w:val="clear" w:color="auto" w:fill="EE7F00"/>
          </w:tcPr>
          <w:p w14:paraId="10643C08" w14:textId="77777777" w:rsidR="007058AD" w:rsidRDefault="00F076C4">
            <w:pPr>
              <w:spacing w:line="360" w:lineRule="auto"/>
              <w:ind w:left="360" w:hanging="360"/>
              <w:rPr>
                <w:rFonts w:ascii="Arial" w:eastAsia="Arial" w:hAnsi="Arial" w:cs="Arial"/>
                <w:color w:val="FFFFFF"/>
                <w:sz w:val="24"/>
                <w:szCs w:val="24"/>
              </w:rPr>
            </w:pPr>
            <w:r>
              <w:rPr>
                <w:rFonts w:ascii="Arial" w:eastAsia="Arial" w:hAnsi="Arial" w:cs="Arial"/>
                <w:color w:val="FFFFFF"/>
              </w:rPr>
              <w:t>4.4 Personal, social and emotional development</w:t>
            </w:r>
          </w:p>
        </w:tc>
      </w:tr>
    </w:tbl>
    <w:p w14:paraId="24E8ED24" w14:textId="77777777" w:rsidR="007058AD" w:rsidRDefault="007058AD">
      <w:pPr>
        <w:spacing w:line="360" w:lineRule="auto"/>
        <w:rPr>
          <w:rFonts w:ascii="Arial" w:eastAsia="Arial" w:hAnsi="Arial" w:cs="Arial"/>
        </w:rPr>
      </w:pPr>
    </w:p>
    <w:p w14:paraId="16DE566C" w14:textId="77777777" w:rsidR="007058AD" w:rsidRDefault="00F076C4">
      <w:pPr>
        <w:spacing w:line="360" w:lineRule="auto"/>
        <w:rPr>
          <w:rFonts w:ascii="Arial" w:eastAsia="Arial" w:hAnsi="Arial" w:cs="Arial"/>
          <w:b/>
        </w:rPr>
      </w:pPr>
      <w:r>
        <w:rPr>
          <w:rFonts w:ascii="Arial" w:eastAsia="Arial" w:hAnsi="Arial" w:cs="Arial"/>
          <w:b/>
        </w:rPr>
        <w:t>Procedures</w:t>
      </w:r>
    </w:p>
    <w:p w14:paraId="6AA626A1" w14:textId="77777777" w:rsidR="007058AD" w:rsidRDefault="007058AD">
      <w:pPr>
        <w:spacing w:line="360" w:lineRule="auto"/>
        <w:rPr>
          <w:rFonts w:ascii="Arial" w:eastAsia="Arial" w:hAnsi="Arial" w:cs="Arial"/>
          <w:b/>
        </w:rPr>
      </w:pPr>
    </w:p>
    <w:p w14:paraId="0324CD94" w14:textId="77777777" w:rsidR="007058AD" w:rsidRDefault="00F076C4">
      <w:pPr>
        <w:spacing w:line="360" w:lineRule="auto"/>
        <w:rPr>
          <w:rFonts w:ascii="Arial" w:eastAsia="Arial" w:hAnsi="Arial" w:cs="Arial"/>
        </w:rPr>
      </w:pPr>
      <w:r>
        <w:rPr>
          <w:rFonts w:ascii="Arial" w:eastAsia="Arial" w:hAnsi="Arial" w:cs="Arial"/>
        </w:rPr>
        <w:t>Burghclere Pre-School follow these procedures to promote healthy eating in our setting:</w:t>
      </w:r>
    </w:p>
    <w:p w14:paraId="35EF4723" w14:textId="77777777" w:rsidR="007058AD" w:rsidRDefault="00F076C4">
      <w:pPr>
        <w:numPr>
          <w:ilvl w:val="0"/>
          <w:numId w:val="3"/>
        </w:numPr>
        <w:spacing w:line="360" w:lineRule="auto"/>
        <w:rPr>
          <w:rFonts w:ascii="Arial" w:eastAsia="Arial" w:hAnsi="Arial" w:cs="Arial"/>
        </w:rPr>
      </w:pPr>
      <w:r>
        <w:rPr>
          <w:rFonts w:ascii="Arial" w:eastAsia="Arial" w:hAnsi="Arial" w:cs="Arial"/>
        </w:rPr>
        <w:t>Before a child starts to attend the setting, we find out from parents their children's dietary needs and preferences, including any allergies.  (See the Managing Children with Allergies policy.)</w:t>
      </w:r>
    </w:p>
    <w:p w14:paraId="3788CF2D" w14:textId="77777777" w:rsidR="007058AD" w:rsidRDefault="00F076C4">
      <w:pPr>
        <w:numPr>
          <w:ilvl w:val="0"/>
          <w:numId w:val="3"/>
        </w:numPr>
        <w:spacing w:line="360" w:lineRule="auto"/>
        <w:rPr>
          <w:rFonts w:ascii="Arial" w:eastAsia="Arial" w:hAnsi="Arial" w:cs="Arial"/>
        </w:rPr>
      </w:pPr>
      <w:r>
        <w:rPr>
          <w:rFonts w:ascii="Arial" w:eastAsia="Arial" w:hAnsi="Arial" w:cs="Arial"/>
        </w:rPr>
        <w:t>We record information about each child's dietary needs in her/his registration record and parents sign the record to signify that it is correct.</w:t>
      </w:r>
    </w:p>
    <w:p w14:paraId="1680CA71" w14:textId="77777777" w:rsidR="007058AD" w:rsidRDefault="00F076C4">
      <w:pPr>
        <w:numPr>
          <w:ilvl w:val="0"/>
          <w:numId w:val="3"/>
        </w:numPr>
        <w:spacing w:line="360" w:lineRule="auto"/>
        <w:rPr>
          <w:rFonts w:ascii="Arial" w:eastAsia="Arial" w:hAnsi="Arial" w:cs="Arial"/>
        </w:rPr>
      </w:pPr>
      <w:r>
        <w:rPr>
          <w:rFonts w:ascii="Arial" w:eastAsia="Arial" w:hAnsi="Arial" w:cs="Arial"/>
        </w:rPr>
        <w:t xml:space="preserve">We regularly consult with parents to ensure that our records of their children's dietary needs - including any allergies - are </w:t>
      </w:r>
      <w:proofErr w:type="gramStart"/>
      <w:r>
        <w:rPr>
          <w:rFonts w:ascii="Arial" w:eastAsia="Arial" w:hAnsi="Arial" w:cs="Arial"/>
        </w:rPr>
        <w:t>up-to-date</w:t>
      </w:r>
      <w:proofErr w:type="gramEnd"/>
      <w:r>
        <w:rPr>
          <w:rFonts w:ascii="Arial" w:eastAsia="Arial" w:hAnsi="Arial" w:cs="Arial"/>
        </w:rPr>
        <w:t>.  Parents sign the up-dated record to signify that it is correct.</w:t>
      </w:r>
    </w:p>
    <w:p w14:paraId="65E30367" w14:textId="77777777" w:rsidR="007058AD" w:rsidRDefault="00F076C4">
      <w:pPr>
        <w:numPr>
          <w:ilvl w:val="0"/>
          <w:numId w:val="3"/>
        </w:numPr>
        <w:spacing w:line="360" w:lineRule="auto"/>
        <w:rPr>
          <w:rFonts w:ascii="Arial" w:eastAsia="Arial" w:hAnsi="Arial" w:cs="Arial"/>
        </w:rPr>
      </w:pPr>
      <w:r>
        <w:rPr>
          <w:rFonts w:ascii="Arial" w:eastAsia="Arial" w:hAnsi="Arial" w:cs="Arial"/>
        </w:rPr>
        <w:t>We display current information about individual children's dietary needs so that all staff and volunteers are fully informed about them.</w:t>
      </w:r>
    </w:p>
    <w:p w14:paraId="510662A7" w14:textId="77777777" w:rsidR="007058AD" w:rsidRDefault="00F076C4">
      <w:pPr>
        <w:numPr>
          <w:ilvl w:val="0"/>
          <w:numId w:val="3"/>
        </w:numPr>
        <w:spacing w:line="360" w:lineRule="auto"/>
        <w:rPr>
          <w:rFonts w:ascii="Arial" w:eastAsia="Arial" w:hAnsi="Arial" w:cs="Arial"/>
        </w:rPr>
      </w:pPr>
      <w:r>
        <w:rPr>
          <w:rFonts w:ascii="Arial" w:eastAsia="Arial" w:hAnsi="Arial" w:cs="Arial"/>
        </w:rPr>
        <w:lastRenderedPageBreak/>
        <w:t>We implement systems to ensure that children receive only food and drink that is consistent with their dietary needs and preferences as well as their parents' wishes.</w:t>
      </w:r>
    </w:p>
    <w:p w14:paraId="7D039182" w14:textId="77777777" w:rsidR="007058AD" w:rsidRDefault="00F076C4">
      <w:pPr>
        <w:numPr>
          <w:ilvl w:val="0"/>
          <w:numId w:val="3"/>
        </w:numPr>
        <w:spacing w:line="360" w:lineRule="auto"/>
        <w:rPr>
          <w:rFonts w:ascii="Arial" w:eastAsia="Arial" w:hAnsi="Arial" w:cs="Arial"/>
        </w:rPr>
      </w:pPr>
      <w:r>
        <w:rPr>
          <w:rFonts w:ascii="Arial" w:eastAsia="Arial" w:hAnsi="Arial" w:cs="Arial"/>
        </w:rPr>
        <w:t>We provide nutritious food for all snacks, avoiding large quantities of saturated fat, sugar and salt and artificial additives, preservatives and colourings, usually a choice of fruit.</w:t>
      </w:r>
    </w:p>
    <w:p w14:paraId="0CF21733" w14:textId="77777777" w:rsidR="007058AD" w:rsidRDefault="00F076C4">
      <w:pPr>
        <w:numPr>
          <w:ilvl w:val="0"/>
          <w:numId w:val="4"/>
        </w:numPr>
        <w:spacing w:line="360" w:lineRule="auto"/>
        <w:rPr>
          <w:rFonts w:ascii="Arial" w:eastAsia="Arial" w:hAnsi="Arial" w:cs="Arial"/>
        </w:rPr>
      </w:pPr>
      <w:r>
        <w:rPr>
          <w:rFonts w:ascii="Arial" w:eastAsia="Arial" w:hAnsi="Arial" w:cs="Arial"/>
        </w:rPr>
        <w:t>We include foods from the diet of each of the children's cultural backgrounds, providing children with familiar foods and introducing them to new ones.</w:t>
      </w:r>
    </w:p>
    <w:p w14:paraId="3E70B374" w14:textId="77777777" w:rsidR="007058AD" w:rsidRDefault="00F076C4">
      <w:pPr>
        <w:numPr>
          <w:ilvl w:val="0"/>
          <w:numId w:val="4"/>
        </w:numPr>
        <w:spacing w:line="360" w:lineRule="auto"/>
        <w:rPr>
          <w:rFonts w:ascii="Arial" w:eastAsia="Arial" w:hAnsi="Arial" w:cs="Arial"/>
        </w:rPr>
      </w:pPr>
      <w:r>
        <w:rPr>
          <w:rFonts w:ascii="Arial" w:eastAsia="Arial" w:hAnsi="Arial" w:cs="Arial"/>
        </w:rPr>
        <w:t>We take care not to provide food containing nuts or nut products and are especially vigilant where we have a child who has a known allergy to nuts.</w:t>
      </w:r>
    </w:p>
    <w:p w14:paraId="04A13E43" w14:textId="77777777" w:rsidR="007058AD" w:rsidRDefault="00F076C4">
      <w:pPr>
        <w:numPr>
          <w:ilvl w:val="0"/>
          <w:numId w:val="4"/>
        </w:numPr>
        <w:spacing w:line="360" w:lineRule="auto"/>
        <w:rPr>
          <w:rFonts w:ascii="Arial" w:eastAsia="Arial" w:hAnsi="Arial" w:cs="Arial"/>
        </w:rPr>
      </w:pPr>
      <w:r>
        <w:rPr>
          <w:rFonts w:ascii="Arial" w:eastAsia="Arial" w:hAnsi="Arial" w:cs="Arial"/>
        </w:rPr>
        <w:t>Through discussion with parents and research reading by staff we obtain information about the dietary rules of the religious groups to which children and their parents belong, vegetarians and vegans and about food allergies. We take account of this information in the provision of food and drinks.</w:t>
      </w:r>
    </w:p>
    <w:p w14:paraId="38DE5101" w14:textId="77777777" w:rsidR="007058AD" w:rsidRDefault="00F076C4">
      <w:pPr>
        <w:numPr>
          <w:ilvl w:val="0"/>
          <w:numId w:val="4"/>
        </w:numPr>
        <w:spacing w:line="360" w:lineRule="auto"/>
        <w:rPr>
          <w:rFonts w:ascii="Arial" w:eastAsia="Arial" w:hAnsi="Arial" w:cs="Arial"/>
        </w:rPr>
      </w:pPr>
      <w:r>
        <w:rPr>
          <w:rFonts w:ascii="Arial" w:eastAsia="Arial" w:hAnsi="Arial" w:cs="Arial"/>
        </w:rPr>
        <w:t xml:space="preserve">We do cater for Vegetarian and Vegan diets </w:t>
      </w:r>
    </w:p>
    <w:p w14:paraId="43D663D6" w14:textId="77777777" w:rsidR="007058AD" w:rsidRDefault="00F076C4">
      <w:pPr>
        <w:numPr>
          <w:ilvl w:val="0"/>
          <w:numId w:val="4"/>
        </w:numPr>
        <w:spacing w:line="360" w:lineRule="auto"/>
        <w:rPr>
          <w:rFonts w:ascii="Arial" w:eastAsia="Arial" w:hAnsi="Arial" w:cs="Arial"/>
        </w:rPr>
      </w:pPr>
      <w:r>
        <w:rPr>
          <w:rFonts w:ascii="Arial" w:eastAsia="Arial" w:hAnsi="Arial" w:cs="Arial"/>
        </w:rPr>
        <w:t>We require staff to show sensitivity in providing for children's diets and allergies.  Staff do not use a child's diet or allergy as a label for the child or make a child feels singled out because of her/his diet or allergy.</w:t>
      </w:r>
    </w:p>
    <w:p w14:paraId="12C0E5BB" w14:textId="77777777" w:rsidR="007058AD" w:rsidRDefault="00F076C4">
      <w:pPr>
        <w:numPr>
          <w:ilvl w:val="0"/>
          <w:numId w:val="4"/>
        </w:numPr>
        <w:spacing w:line="360" w:lineRule="auto"/>
        <w:rPr>
          <w:rFonts w:ascii="Arial" w:eastAsia="Arial" w:hAnsi="Arial" w:cs="Arial"/>
        </w:rPr>
      </w:pPr>
      <w:r>
        <w:rPr>
          <w:rFonts w:ascii="Arial" w:eastAsia="Arial" w:hAnsi="Arial" w:cs="Arial"/>
        </w:rPr>
        <w:t>We organise snack times so that they are social occasions in which children and staff participate.</w:t>
      </w:r>
    </w:p>
    <w:p w14:paraId="0D39FA5F" w14:textId="77777777" w:rsidR="007058AD" w:rsidRDefault="00F076C4">
      <w:pPr>
        <w:numPr>
          <w:ilvl w:val="0"/>
          <w:numId w:val="4"/>
        </w:numPr>
        <w:spacing w:line="360" w:lineRule="auto"/>
        <w:rPr>
          <w:rFonts w:ascii="Arial" w:eastAsia="Arial" w:hAnsi="Arial" w:cs="Arial"/>
        </w:rPr>
      </w:pPr>
      <w:r>
        <w:rPr>
          <w:rFonts w:ascii="Arial" w:eastAsia="Arial" w:hAnsi="Arial" w:cs="Arial"/>
        </w:rPr>
        <w:t>We use snack times to help children to develop independence through making choices, serving food and drink and feeding themselves.</w:t>
      </w:r>
    </w:p>
    <w:p w14:paraId="0446D446" w14:textId="77777777" w:rsidR="007058AD" w:rsidRDefault="00F076C4">
      <w:pPr>
        <w:numPr>
          <w:ilvl w:val="0"/>
          <w:numId w:val="4"/>
        </w:numPr>
        <w:spacing w:line="360" w:lineRule="auto"/>
        <w:rPr>
          <w:rFonts w:ascii="Arial" w:eastAsia="Arial" w:hAnsi="Arial" w:cs="Arial"/>
        </w:rPr>
      </w:pPr>
      <w:r>
        <w:rPr>
          <w:rFonts w:ascii="Arial" w:eastAsia="Arial" w:hAnsi="Arial" w:cs="Arial"/>
        </w:rPr>
        <w:t>We provide children with utensils that are appropriate for their ages and stages of development and that take account of the eating practices in their cultures.</w:t>
      </w:r>
    </w:p>
    <w:p w14:paraId="2C4A3907" w14:textId="77777777" w:rsidR="007058AD" w:rsidRDefault="00F076C4">
      <w:pPr>
        <w:numPr>
          <w:ilvl w:val="0"/>
          <w:numId w:val="4"/>
        </w:numPr>
        <w:spacing w:line="360" w:lineRule="auto"/>
        <w:rPr>
          <w:rFonts w:ascii="Arial" w:eastAsia="Arial" w:hAnsi="Arial" w:cs="Arial"/>
        </w:rPr>
      </w:pPr>
      <w:r>
        <w:rPr>
          <w:rFonts w:ascii="Arial" w:eastAsia="Arial" w:hAnsi="Arial" w:cs="Arial"/>
        </w:rPr>
        <w:t>We have fresh drinking water constantly available for the children.  We inform the children about how to obtain the water and that they can ask for water at any time during the day.</w:t>
      </w:r>
    </w:p>
    <w:p w14:paraId="367A92D7" w14:textId="77777777" w:rsidR="007058AD" w:rsidRDefault="00F076C4">
      <w:pPr>
        <w:numPr>
          <w:ilvl w:val="0"/>
          <w:numId w:val="4"/>
        </w:numPr>
        <w:spacing w:line="360" w:lineRule="auto"/>
        <w:rPr>
          <w:rFonts w:ascii="Arial" w:eastAsia="Arial" w:hAnsi="Arial" w:cs="Arial"/>
        </w:rPr>
      </w:pPr>
      <w:r>
        <w:rPr>
          <w:rFonts w:ascii="Arial" w:eastAsia="Arial" w:hAnsi="Arial" w:cs="Arial"/>
        </w:rPr>
        <w:t>We inform parents who provide food for their children about the storage facilities available in the setting.</w:t>
      </w:r>
    </w:p>
    <w:p w14:paraId="17601F05" w14:textId="77777777" w:rsidR="007058AD" w:rsidRDefault="00F076C4">
      <w:pPr>
        <w:numPr>
          <w:ilvl w:val="0"/>
          <w:numId w:val="4"/>
        </w:numPr>
        <w:spacing w:line="360" w:lineRule="auto"/>
        <w:rPr>
          <w:rFonts w:ascii="Arial" w:eastAsia="Arial" w:hAnsi="Arial" w:cs="Arial"/>
        </w:rPr>
      </w:pPr>
      <w:r>
        <w:rPr>
          <w:rFonts w:ascii="Arial" w:eastAsia="Arial" w:hAnsi="Arial" w:cs="Arial"/>
        </w:rPr>
        <w:t>We give parents who provide food for their children information about suitable containers for food.</w:t>
      </w:r>
    </w:p>
    <w:p w14:paraId="5D92BF48" w14:textId="77777777" w:rsidR="007058AD" w:rsidRDefault="00F076C4">
      <w:pPr>
        <w:numPr>
          <w:ilvl w:val="0"/>
          <w:numId w:val="4"/>
        </w:numPr>
        <w:spacing w:line="360" w:lineRule="auto"/>
        <w:rPr>
          <w:rFonts w:ascii="Arial" w:eastAsia="Arial" w:hAnsi="Arial" w:cs="Arial"/>
        </w:rPr>
      </w:pPr>
      <w:r>
        <w:rPr>
          <w:rFonts w:ascii="Arial" w:eastAsia="Arial" w:hAnsi="Arial" w:cs="Arial"/>
        </w:rPr>
        <w:t>To protect children with food allergies, we discourage children from sharing and swapping their food with one another.</w:t>
      </w:r>
    </w:p>
    <w:p w14:paraId="61C11D66" w14:textId="77777777" w:rsidR="007058AD" w:rsidRDefault="00F076C4">
      <w:pPr>
        <w:numPr>
          <w:ilvl w:val="0"/>
          <w:numId w:val="4"/>
        </w:numPr>
        <w:spacing w:line="360" w:lineRule="auto"/>
        <w:rPr>
          <w:rFonts w:ascii="Arial" w:eastAsia="Arial" w:hAnsi="Arial" w:cs="Arial"/>
        </w:rPr>
      </w:pPr>
      <w:r>
        <w:rPr>
          <w:rFonts w:ascii="Arial" w:eastAsia="Arial" w:hAnsi="Arial" w:cs="Arial"/>
        </w:rPr>
        <w:t>For children who drink milk, we provide semi skimmed milk.</w:t>
      </w:r>
    </w:p>
    <w:p w14:paraId="4891AFA4" w14:textId="77777777" w:rsidR="007058AD" w:rsidRDefault="007058AD">
      <w:pPr>
        <w:spacing w:line="360" w:lineRule="auto"/>
        <w:rPr>
          <w:rFonts w:ascii="Arial" w:eastAsia="Arial" w:hAnsi="Arial" w:cs="Arial"/>
          <w:i/>
        </w:rPr>
      </w:pPr>
    </w:p>
    <w:p w14:paraId="180BFB66" w14:textId="77777777" w:rsidR="007058AD" w:rsidRDefault="00F076C4">
      <w:pPr>
        <w:spacing w:line="360" w:lineRule="auto"/>
        <w:rPr>
          <w:rFonts w:ascii="Arial" w:eastAsia="Arial" w:hAnsi="Arial" w:cs="Arial"/>
          <w:i/>
        </w:rPr>
      </w:pPr>
      <w:r>
        <w:rPr>
          <w:rFonts w:ascii="Arial" w:eastAsia="Arial" w:hAnsi="Arial" w:cs="Arial"/>
          <w:i/>
        </w:rPr>
        <w:t>Packed lunches</w:t>
      </w:r>
    </w:p>
    <w:p w14:paraId="1EB84336" w14:textId="77777777" w:rsidR="007058AD" w:rsidRDefault="00F076C4">
      <w:pPr>
        <w:spacing w:line="360" w:lineRule="auto"/>
        <w:ind w:left="360"/>
        <w:rPr>
          <w:rFonts w:ascii="Arial" w:eastAsia="Arial" w:hAnsi="Arial" w:cs="Arial"/>
        </w:rPr>
      </w:pPr>
      <w:r>
        <w:rPr>
          <w:rFonts w:ascii="Arial" w:eastAsia="Arial" w:hAnsi="Arial" w:cs="Arial"/>
        </w:rPr>
        <w:t>Burghclere Pre-School will:</w:t>
      </w:r>
    </w:p>
    <w:p w14:paraId="1DF72937" w14:textId="77777777" w:rsidR="007058AD" w:rsidRDefault="00F076C4">
      <w:pPr>
        <w:numPr>
          <w:ilvl w:val="0"/>
          <w:numId w:val="1"/>
        </w:numPr>
        <w:spacing w:line="360" w:lineRule="auto"/>
        <w:rPr>
          <w:rFonts w:ascii="Arial" w:eastAsia="Arial" w:hAnsi="Arial" w:cs="Arial"/>
        </w:rPr>
      </w:pPr>
      <w:r>
        <w:rPr>
          <w:rFonts w:ascii="Arial" w:eastAsia="Arial" w:hAnsi="Arial" w:cs="Arial"/>
        </w:rPr>
        <w:t>Inform parents of our policy on healthy eating.</w:t>
      </w:r>
    </w:p>
    <w:p w14:paraId="2DF4D81B" w14:textId="77777777" w:rsidR="007058AD" w:rsidRDefault="00F076C4">
      <w:pPr>
        <w:numPr>
          <w:ilvl w:val="0"/>
          <w:numId w:val="1"/>
        </w:numPr>
        <w:spacing w:line="360" w:lineRule="auto"/>
        <w:rPr>
          <w:rFonts w:ascii="Arial" w:eastAsia="Arial" w:hAnsi="Arial" w:cs="Arial"/>
        </w:rPr>
      </w:pPr>
      <w:r>
        <w:rPr>
          <w:rFonts w:ascii="Arial" w:eastAsia="Arial" w:hAnsi="Arial" w:cs="Arial"/>
        </w:rPr>
        <w:t>Inform parents we are unable to warm up any food items in the microwave and therefore discourage cooked food brought from home.</w:t>
      </w:r>
    </w:p>
    <w:p w14:paraId="25135555" w14:textId="77777777" w:rsidR="007058AD" w:rsidRDefault="00F076C4">
      <w:pPr>
        <w:numPr>
          <w:ilvl w:val="0"/>
          <w:numId w:val="1"/>
        </w:numPr>
        <w:spacing w:line="360" w:lineRule="auto"/>
        <w:rPr>
          <w:rFonts w:ascii="Arial" w:eastAsia="Arial" w:hAnsi="Arial" w:cs="Arial"/>
        </w:rPr>
      </w:pPr>
      <w:r>
        <w:rPr>
          <w:rFonts w:ascii="Arial" w:eastAsia="Arial" w:hAnsi="Arial" w:cs="Arial"/>
        </w:rPr>
        <w:lastRenderedPageBreak/>
        <w:t xml:space="preserve">Encourage parents to provide a healthy, balanced lunch, which may include a sandwich with a healthy filling and fruit, amongst other items. </w:t>
      </w:r>
    </w:p>
    <w:p w14:paraId="71BD6954" w14:textId="77777777" w:rsidR="007058AD" w:rsidRDefault="00F076C4">
      <w:pPr>
        <w:numPr>
          <w:ilvl w:val="0"/>
          <w:numId w:val="1"/>
        </w:numPr>
        <w:spacing w:line="360" w:lineRule="auto"/>
        <w:rPr>
          <w:rFonts w:ascii="Arial" w:eastAsia="Arial" w:hAnsi="Arial" w:cs="Arial"/>
        </w:rPr>
      </w:pPr>
      <w:r>
        <w:rPr>
          <w:rFonts w:ascii="Arial" w:eastAsia="Arial" w:hAnsi="Arial" w:cs="Arial"/>
        </w:rPr>
        <w:t>Discourage sweet drinks and can provide children with water or diluted fresh fruit juice.</w:t>
      </w:r>
    </w:p>
    <w:p w14:paraId="0A7EB85A" w14:textId="77777777" w:rsidR="007058AD" w:rsidRDefault="00F076C4">
      <w:pPr>
        <w:numPr>
          <w:ilvl w:val="0"/>
          <w:numId w:val="1"/>
        </w:numPr>
        <w:spacing w:line="360" w:lineRule="auto"/>
        <w:rPr>
          <w:rFonts w:ascii="Arial" w:eastAsia="Arial" w:hAnsi="Arial" w:cs="Arial"/>
        </w:rPr>
      </w:pPr>
      <w:r>
        <w:rPr>
          <w:rFonts w:ascii="Arial" w:eastAsia="Arial" w:hAnsi="Arial" w:cs="Arial"/>
        </w:rPr>
        <w:t>Discourage packed lunch contents that consist largely of crisps, processed foods, sweet drinks and sweet products such as cakes or biscuits. We reserve the right to return this food to the parent as a last resort.</w:t>
      </w:r>
    </w:p>
    <w:p w14:paraId="3A72F97C" w14:textId="77777777" w:rsidR="007058AD" w:rsidRDefault="00F076C4">
      <w:pPr>
        <w:numPr>
          <w:ilvl w:val="0"/>
          <w:numId w:val="1"/>
        </w:numPr>
        <w:spacing w:line="360" w:lineRule="auto"/>
        <w:rPr>
          <w:rFonts w:ascii="Arial" w:eastAsia="Arial" w:hAnsi="Arial" w:cs="Arial"/>
        </w:rPr>
      </w:pPr>
      <w:r>
        <w:rPr>
          <w:rFonts w:ascii="Arial" w:eastAsia="Arial" w:hAnsi="Arial" w:cs="Arial"/>
        </w:rPr>
        <w:t>Provide children, bringing packed lunches, with plates, cups and cutlery.</w:t>
      </w:r>
    </w:p>
    <w:p w14:paraId="67D9EB01" w14:textId="77777777" w:rsidR="007058AD" w:rsidRDefault="00F076C4">
      <w:pPr>
        <w:numPr>
          <w:ilvl w:val="0"/>
          <w:numId w:val="1"/>
        </w:numPr>
        <w:spacing w:line="360" w:lineRule="auto"/>
        <w:rPr>
          <w:rFonts w:ascii="Arial" w:eastAsia="Arial" w:hAnsi="Arial" w:cs="Arial"/>
        </w:rPr>
      </w:pPr>
      <w:r>
        <w:rPr>
          <w:rFonts w:ascii="Arial" w:eastAsia="Arial" w:hAnsi="Arial" w:cs="Arial"/>
        </w:rPr>
        <w:t xml:space="preserve">Ensure staff supervise children when eating their lunch so that the mealtime is a social occasion. </w:t>
      </w:r>
    </w:p>
    <w:p w14:paraId="2E1960DA" w14:textId="77777777" w:rsidR="007058AD" w:rsidRDefault="00F076C4">
      <w:pPr>
        <w:spacing w:line="360" w:lineRule="auto"/>
        <w:rPr>
          <w:rFonts w:ascii="Arial" w:eastAsia="Arial" w:hAnsi="Arial" w:cs="Arial"/>
          <w:b/>
        </w:rPr>
      </w:pPr>
      <w:r>
        <w:rPr>
          <w:rFonts w:ascii="Arial" w:eastAsia="Arial" w:hAnsi="Arial" w:cs="Arial"/>
          <w:b/>
        </w:rPr>
        <w:t>Legal Framework</w:t>
      </w:r>
    </w:p>
    <w:p w14:paraId="1EA55CB8" w14:textId="77777777" w:rsidR="007058AD" w:rsidRDefault="007058AD">
      <w:pPr>
        <w:spacing w:line="360" w:lineRule="auto"/>
        <w:rPr>
          <w:rFonts w:ascii="Arial" w:eastAsia="Arial" w:hAnsi="Arial" w:cs="Arial"/>
          <w:b/>
        </w:rPr>
      </w:pPr>
    </w:p>
    <w:p w14:paraId="48E2CA4C" w14:textId="77777777" w:rsidR="007058AD" w:rsidRDefault="00F076C4">
      <w:pPr>
        <w:numPr>
          <w:ilvl w:val="0"/>
          <w:numId w:val="2"/>
        </w:numPr>
        <w:spacing w:line="360" w:lineRule="auto"/>
        <w:rPr>
          <w:rFonts w:ascii="Arial" w:eastAsia="Arial" w:hAnsi="Arial" w:cs="Arial"/>
        </w:rPr>
      </w:pPr>
      <w:r>
        <w:rPr>
          <w:rFonts w:ascii="Arial" w:eastAsia="Arial" w:hAnsi="Arial" w:cs="Arial"/>
        </w:rPr>
        <w:t>Regulation (EC) 852/2004 of the European Parliament and of the Council on the hygiene of foodstuffs</w:t>
      </w:r>
    </w:p>
    <w:p w14:paraId="3F779C14" w14:textId="77777777" w:rsidR="007058AD" w:rsidRDefault="007058AD">
      <w:pPr>
        <w:spacing w:line="360" w:lineRule="auto"/>
        <w:rPr>
          <w:rFonts w:ascii="Arial" w:eastAsia="Arial" w:hAnsi="Arial" w:cs="Arial"/>
        </w:rPr>
      </w:pPr>
    </w:p>
    <w:p w14:paraId="6AAB7644" w14:textId="77777777" w:rsidR="007058AD" w:rsidRDefault="00F076C4">
      <w:pPr>
        <w:spacing w:line="360" w:lineRule="auto"/>
        <w:rPr>
          <w:rFonts w:ascii="Arial" w:eastAsia="Arial" w:hAnsi="Arial" w:cs="Arial"/>
          <w:b/>
        </w:rPr>
      </w:pPr>
      <w:r>
        <w:rPr>
          <w:rFonts w:ascii="Arial" w:eastAsia="Arial" w:hAnsi="Arial" w:cs="Arial"/>
          <w:b/>
        </w:rPr>
        <w:t>Further guidance</w:t>
      </w:r>
    </w:p>
    <w:p w14:paraId="4EE50816" w14:textId="77777777" w:rsidR="007058AD" w:rsidRDefault="007058AD">
      <w:pPr>
        <w:spacing w:line="360" w:lineRule="auto"/>
        <w:rPr>
          <w:rFonts w:ascii="Arial" w:eastAsia="Arial" w:hAnsi="Arial" w:cs="Arial"/>
          <w:b/>
        </w:rPr>
      </w:pPr>
    </w:p>
    <w:p w14:paraId="437417B9" w14:textId="77777777" w:rsidR="007058AD" w:rsidRDefault="00F076C4">
      <w:pPr>
        <w:numPr>
          <w:ilvl w:val="0"/>
          <w:numId w:val="2"/>
        </w:numPr>
        <w:spacing w:line="360" w:lineRule="auto"/>
        <w:rPr>
          <w:rFonts w:ascii="Arial" w:eastAsia="Arial" w:hAnsi="Arial" w:cs="Arial"/>
        </w:rPr>
      </w:pPr>
      <w:r>
        <w:rPr>
          <w:rFonts w:ascii="Arial" w:eastAsia="Arial" w:hAnsi="Arial" w:cs="Arial"/>
          <w:i/>
        </w:rPr>
        <w:t>Safer Food, Better Business</w:t>
      </w:r>
      <w:r>
        <w:rPr>
          <w:rFonts w:ascii="Arial" w:eastAsia="Arial" w:hAnsi="Arial" w:cs="Arial"/>
        </w:rPr>
        <w:br/>
        <w:t>www.food.gov.uk/foodindustry/regulation/hygleg/hyglegresources/sfbb/</w:t>
      </w:r>
    </w:p>
    <w:p w14:paraId="57BEE4FB" w14:textId="77777777" w:rsidR="007058AD" w:rsidRDefault="007058AD">
      <w:pPr>
        <w:spacing w:line="360" w:lineRule="auto"/>
        <w:ind w:left="360"/>
        <w:rPr>
          <w:rFonts w:ascii="Arial" w:eastAsia="Arial" w:hAnsi="Arial" w:cs="Arial"/>
        </w:rPr>
      </w:pPr>
    </w:p>
    <w:tbl>
      <w:tblPr>
        <w:tblStyle w:val="a0"/>
        <w:tblW w:w="9603" w:type="dxa"/>
        <w:tblLayout w:type="fixed"/>
        <w:tblLook w:val="0000" w:firstRow="0" w:lastRow="0" w:firstColumn="0" w:lastColumn="0" w:noHBand="0" w:noVBand="0"/>
      </w:tblPr>
      <w:tblGrid>
        <w:gridCol w:w="4419"/>
        <w:gridCol w:w="3346"/>
        <w:gridCol w:w="1838"/>
      </w:tblGrid>
      <w:tr w:rsidR="007058AD" w14:paraId="5A75AED8" w14:textId="77777777">
        <w:trPr>
          <w:trHeight w:val="396"/>
        </w:trPr>
        <w:tc>
          <w:tcPr>
            <w:tcW w:w="4419" w:type="dxa"/>
          </w:tcPr>
          <w:p w14:paraId="516343AE" w14:textId="77777777" w:rsidR="007058AD" w:rsidRDefault="00F076C4">
            <w:pPr>
              <w:spacing w:line="360" w:lineRule="auto"/>
              <w:rPr>
                <w:rFonts w:ascii="Arial" w:eastAsia="Arial" w:hAnsi="Arial" w:cs="Arial"/>
              </w:rPr>
            </w:pPr>
            <w:r>
              <w:rPr>
                <w:rFonts w:ascii="Arial" w:eastAsia="Arial" w:hAnsi="Arial" w:cs="Arial"/>
              </w:rPr>
              <w:t>This policy was adopted at a meeting of</w:t>
            </w:r>
          </w:p>
        </w:tc>
        <w:tc>
          <w:tcPr>
            <w:tcW w:w="3346" w:type="dxa"/>
            <w:tcBorders>
              <w:bottom w:val="single" w:sz="4" w:space="0" w:color="4F81BD"/>
            </w:tcBorders>
            <w:shd w:val="clear" w:color="auto" w:fill="auto"/>
          </w:tcPr>
          <w:p w14:paraId="68284386" w14:textId="77777777" w:rsidR="007058AD" w:rsidRDefault="00F076C4">
            <w:pPr>
              <w:spacing w:line="360" w:lineRule="auto"/>
              <w:rPr>
                <w:rFonts w:ascii="Arial" w:eastAsia="Arial" w:hAnsi="Arial" w:cs="Arial"/>
              </w:rPr>
            </w:pPr>
            <w:r>
              <w:rPr>
                <w:rFonts w:ascii="Arial" w:eastAsia="Arial" w:hAnsi="Arial" w:cs="Arial"/>
              </w:rPr>
              <w:t>Burghclere Pre-School</w:t>
            </w:r>
          </w:p>
        </w:tc>
        <w:tc>
          <w:tcPr>
            <w:tcW w:w="1838" w:type="dxa"/>
          </w:tcPr>
          <w:p w14:paraId="6BB3594C" w14:textId="77777777" w:rsidR="007058AD" w:rsidRDefault="007058AD">
            <w:pPr>
              <w:spacing w:line="360" w:lineRule="auto"/>
              <w:rPr>
                <w:rFonts w:ascii="Arial" w:eastAsia="Arial" w:hAnsi="Arial" w:cs="Arial"/>
              </w:rPr>
            </w:pPr>
          </w:p>
        </w:tc>
      </w:tr>
      <w:tr w:rsidR="007058AD" w14:paraId="6EDA5CA7" w14:textId="77777777">
        <w:tc>
          <w:tcPr>
            <w:tcW w:w="4419" w:type="dxa"/>
          </w:tcPr>
          <w:p w14:paraId="6FC18695" w14:textId="77777777" w:rsidR="007058AD" w:rsidRDefault="00F076C4">
            <w:pPr>
              <w:spacing w:line="360" w:lineRule="auto"/>
              <w:rPr>
                <w:rFonts w:ascii="Arial" w:eastAsia="Arial" w:hAnsi="Arial" w:cs="Arial"/>
              </w:rPr>
            </w:pPr>
            <w:r>
              <w:rPr>
                <w:rFonts w:ascii="Arial" w:eastAsia="Arial" w:hAnsi="Arial" w:cs="Arial"/>
              </w:rPr>
              <w:t>Held on</w:t>
            </w:r>
          </w:p>
        </w:tc>
        <w:tc>
          <w:tcPr>
            <w:tcW w:w="3346" w:type="dxa"/>
            <w:tcBorders>
              <w:top w:val="single" w:sz="4" w:space="0" w:color="4F81BD"/>
              <w:bottom w:val="single" w:sz="4" w:space="0" w:color="4F81BD"/>
            </w:tcBorders>
          </w:tcPr>
          <w:p w14:paraId="6E54F478" w14:textId="3454517F" w:rsidR="007058AD" w:rsidRDefault="004450FD">
            <w:pPr>
              <w:spacing w:line="360" w:lineRule="auto"/>
              <w:rPr>
                <w:rFonts w:ascii="Arial" w:eastAsia="Arial" w:hAnsi="Arial" w:cs="Arial"/>
              </w:rPr>
            </w:pPr>
            <w:r>
              <w:rPr>
                <w:rFonts w:ascii="Arial" w:eastAsia="Arial" w:hAnsi="Arial" w:cs="Arial"/>
              </w:rPr>
              <w:t>30</w:t>
            </w:r>
            <w:r w:rsidRPr="004450FD">
              <w:rPr>
                <w:rFonts w:ascii="Arial" w:eastAsia="Arial" w:hAnsi="Arial" w:cs="Arial"/>
                <w:vertAlign w:val="superscript"/>
              </w:rPr>
              <w:t>th</w:t>
            </w:r>
            <w:r>
              <w:rPr>
                <w:rFonts w:ascii="Arial" w:eastAsia="Arial" w:hAnsi="Arial" w:cs="Arial"/>
              </w:rPr>
              <w:t xml:space="preserve"> April 2025</w:t>
            </w:r>
          </w:p>
        </w:tc>
        <w:tc>
          <w:tcPr>
            <w:tcW w:w="1838" w:type="dxa"/>
          </w:tcPr>
          <w:p w14:paraId="4C3380A0" w14:textId="77777777" w:rsidR="007058AD" w:rsidRDefault="00F076C4">
            <w:pPr>
              <w:spacing w:line="360" w:lineRule="auto"/>
              <w:rPr>
                <w:rFonts w:ascii="Arial" w:eastAsia="Arial" w:hAnsi="Arial" w:cs="Arial"/>
              </w:rPr>
            </w:pPr>
            <w:r>
              <w:rPr>
                <w:rFonts w:ascii="Arial" w:eastAsia="Arial" w:hAnsi="Arial" w:cs="Arial"/>
              </w:rPr>
              <w:t>(date)</w:t>
            </w:r>
          </w:p>
        </w:tc>
      </w:tr>
      <w:tr w:rsidR="007058AD" w14:paraId="7829A715" w14:textId="77777777">
        <w:tc>
          <w:tcPr>
            <w:tcW w:w="4419" w:type="dxa"/>
          </w:tcPr>
          <w:p w14:paraId="4A216D66" w14:textId="77777777" w:rsidR="007058AD" w:rsidRDefault="00F076C4">
            <w:pPr>
              <w:spacing w:line="360" w:lineRule="auto"/>
              <w:rPr>
                <w:rFonts w:ascii="Arial" w:eastAsia="Arial" w:hAnsi="Arial" w:cs="Arial"/>
              </w:rPr>
            </w:pPr>
            <w:r>
              <w:rPr>
                <w:rFonts w:ascii="Arial" w:eastAsia="Arial" w:hAnsi="Arial" w:cs="Arial"/>
              </w:rPr>
              <w:t>Date to be reviewed</w:t>
            </w:r>
          </w:p>
        </w:tc>
        <w:tc>
          <w:tcPr>
            <w:tcW w:w="3346" w:type="dxa"/>
            <w:tcBorders>
              <w:top w:val="single" w:sz="4" w:space="0" w:color="4F81BD"/>
              <w:bottom w:val="single" w:sz="4" w:space="0" w:color="4F81BD"/>
            </w:tcBorders>
          </w:tcPr>
          <w:p w14:paraId="7F6ED045" w14:textId="76A54FB8" w:rsidR="007058AD" w:rsidRDefault="00F076C4">
            <w:pPr>
              <w:spacing w:line="360" w:lineRule="auto"/>
              <w:rPr>
                <w:rFonts w:ascii="Arial" w:eastAsia="Arial" w:hAnsi="Arial" w:cs="Arial"/>
              </w:rPr>
            </w:pPr>
            <w:r>
              <w:rPr>
                <w:rFonts w:ascii="Arial" w:eastAsia="Arial" w:hAnsi="Arial" w:cs="Arial"/>
              </w:rPr>
              <w:t>April 202</w:t>
            </w:r>
          </w:p>
        </w:tc>
        <w:tc>
          <w:tcPr>
            <w:tcW w:w="1838" w:type="dxa"/>
          </w:tcPr>
          <w:p w14:paraId="5938EEAF" w14:textId="77777777" w:rsidR="007058AD" w:rsidRDefault="00F076C4">
            <w:pPr>
              <w:spacing w:line="360" w:lineRule="auto"/>
              <w:rPr>
                <w:rFonts w:ascii="Arial" w:eastAsia="Arial" w:hAnsi="Arial" w:cs="Arial"/>
              </w:rPr>
            </w:pPr>
            <w:r>
              <w:rPr>
                <w:rFonts w:ascii="Arial" w:eastAsia="Arial" w:hAnsi="Arial" w:cs="Arial"/>
              </w:rPr>
              <w:t>(date)</w:t>
            </w:r>
          </w:p>
        </w:tc>
      </w:tr>
      <w:tr w:rsidR="007058AD" w14:paraId="76C78AC7" w14:textId="77777777">
        <w:tc>
          <w:tcPr>
            <w:tcW w:w="4419" w:type="dxa"/>
          </w:tcPr>
          <w:p w14:paraId="70FBC5F7" w14:textId="77777777" w:rsidR="007058AD" w:rsidRDefault="00F076C4">
            <w:pPr>
              <w:spacing w:line="360" w:lineRule="auto"/>
              <w:rPr>
                <w:rFonts w:ascii="Arial" w:eastAsia="Arial" w:hAnsi="Arial" w:cs="Arial"/>
              </w:rPr>
            </w:pPr>
            <w:r>
              <w:rPr>
                <w:rFonts w:ascii="Arial" w:eastAsia="Arial" w:hAnsi="Arial" w:cs="Arial"/>
              </w:rPr>
              <w:t>Signed on behalf of the management committee</w:t>
            </w:r>
          </w:p>
        </w:tc>
        <w:tc>
          <w:tcPr>
            <w:tcW w:w="5184" w:type="dxa"/>
            <w:gridSpan w:val="2"/>
            <w:tcBorders>
              <w:bottom w:val="single" w:sz="4" w:space="0" w:color="4F81BD"/>
            </w:tcBorders>
          </w:tcPr>
          <w:p w14:paraId="05E67FF5" w14:textId="6CD9CB76" w:rsidR="007058AD" w:rsidRDefault="004450FD">
            <w:pPr>
              <w:spacing w:line="360" w:lineRule="auto"/>
              <w:rPr>
                <w:rFonts w:ascii="Arial" w:eastAsia="Arial" w:hAnsi="Arial" w:cs="Arial"/>
              </w:rPr>
            </w:pPr>
            <w:r>
              <w:rPr>
                <w:rFonts w:ascii="Arial" w:eastAsia="Arial" w:hAnsi="Arial" w:cs="Arial"/>
                <w:noProof/>
              </w:rPr>
              <w:drawing>
                <wp:inline distT="0" distB="0" distL="0" distR="0" wp14:anchorId="7A5F4C59" wp14:editId="12084910">
                  <wp:extent cx="1824321" cy="622300"/>
                  <wp:effectExtent l="0" t="0" r="5080" b="6350"/>
                  <wp:docPr id="265917599" name="Picture 1"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917599" name="Picture 1" descr="A close-up of a signatur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32249" cy="625004"/>
                          </a:xfrm>
                          <a:prstGeom prst="rect">
                            <a:avLst/>
                          </a:prstGeom>
                        </pic:spPr>
                      </pic:pic>
                    </a:graphicData>
                  </a:graphic>
                </wp:inline>
              </w:drawing>
            </w:r>
          </w:p>
        </w:tc>
      </w:tr>
      <w:tr w:rsidR="007058AD" w14:paraId="78468F71" w14:textId="77777777">
        <w:trPr>
          <w:trHeight w:val="431"/>
        </w:trPr>
        <w:tc>
          <w:tcPr>
            <w:tcW w:w="4419" w:type="dxa"/>
            <w:tcBorders>
              <w:top w:val="nil"/>
              <w:left w:val="nil"/>
              <w:bottom w:val="nil"/>
              <w:right w:val="nil"/>
            </w:tcBorders>
          </w:tcPr>
          <w:p w14:paraId="6023FE02" w14:textId="77777777" w:rsidR="007058AD" w:rsidRDefault="00F076C4">
            <w:pPr>
              <w:spacing w:line="360" w:lineRule="auto"/>
              <w:rPr>
                <w:rFonts w:ascii="Arial" w:eastAsia="Arial" w:hAnsi="Arial" w:cs="Arial"/>
              </w:rPr>
            </w:pPr>
            <w:r>
              <w:rPr>
                <w:rFonts w:ascii="Arial" w:eastAsia="Arial" w:hAnsi="Arial" w:cs="Arial"/>
              </w:rPr>
              <w:t>Name of signatory</w:t>
            </w:r>
          </w:p>
        </w:tc>
        <w:tc>
          <w:tcPr>
            <w:tcW w:w="5184" w:type="dxa"/>
            <w:gridSpan w:val="2"/>
            <w:tcBorders>
              <w:top w:val="single" w:sz="4" w:space="0" w:color="4F81BD"/>
              <w:left w:val="nil"/>
              <w:bottom w:val="single" w:sz="4" w:space="0" w:color="4F81BD"/>
              <w:right w:val="nil"/>
            </w:tcBorders>
          </w:tcPr>
          <w:p w14:paraId="5FD48D88" w14:textId="2119165F" w:rsidR="007058AD" w:rsidRDefault="002F554D">
            <w:pPr>
              <w:spacing w:line="360" w:lineRule="auto"/>
              <w:rPr>
                <w:rFonts w:ascii="Arial" w:eastAsia="Arial" w:hAnsi="Arial" w:cs="Arial"/>
              </w:rPr>
            </w:pPr>
            <w:sdt>
              <w:sdtPr>
                <w:tag w:val="goog_rdk_4"/>
                <w:id w:val="-614519232"/>
                <w:showingPlcHdr/>
              </w:sdtPr>
              <w:sdtEndPr/>
              <w:sdtContent>
                <w:r w:rsidR="00F076C4">
                  <w:t xml:space="preserve">     </w:t>
                </w:r>
              </w:sdtContent>
            </w:sdt>
            <w:r w:rsidR="00F076C4">
              <w:rPr>
                <w:rFonts w:ascii="Arial" w:eastAsia="Arial" w:hAnsi="Arial" w:cs="Arial"/>
              </w:rPr>
              <w:t xml:space="preserve"> </w:t>
            </w:r>
            <w:r w:rsidR="004450FD">
              <w:rPr>
                <w:rFonts w:ascii="Arial" w:eastAsia="Arial" w:hAnsi="Arial" w:cs="Arial"/>
              </w:rPr>
              <w:t>Hayley Lynch</w:t>
            </w:r>
          </w:p>
        </w:tc>
      </w:tr>
      <w:tr w:rsidR="007058AD" w14:paraId="2B84524F" w14:textId="77777777">
        <w:tc>
          <w:tcPr>
            <w:tcW w:w="4419" w:type="dxa"/>
            <w:tcBorders>
              <w:top w:val="nil"/>
              <w:left w:val="nil"/>
              <w:bottom w:val="nil"/>
              <w:right w:val="nil"/>
            </w:tcBorders>
          </w:tcPr>
          <w:p w14:paraId="45F9D79D" w14:textId="77777777" w:rsidR="007058AD" w:rsidRDefault="00F076C4">
            <w:pPr>
              <w:spacing w:line="360" w:lineRule="auto"/>
              <w:rPr>
                <w:rFonts w:ascii="Arial" w:eastAsia="Arial" w:hAnsi="Arial" w:cs="Arial"/>
              </w:rPr>
            </w:pPr>
            <w:r>
              <w:rPr>
                <w:rFonts w:ascii="Arial" w:eastAsia="Arial" w:hAnsi="Arial" w:cs="Arial"/>
              </w:rPr>
              <w:t>Role of signatory (e.g. chair/owner)</w:t>
            </w:r>
          </w:p>
        </w:tc>
        <w:tc>
          <w:tcPr>
            <w:tcW w:w="5184" w:type="dxa"/>
            <w:gridSpan w:val="2"/>
            <w:tcBorders>
              <w:top w:val="single" w:sz="4" w:space="0" w:color="4F81BD"/>
              <w:left w:val="nil"/>
              <w:bottom w:val="single" w:sz="4" w:space="0" w:color="4F81BD"/>
              <w:right w:val="nil"/>
            </w:tcBorders>
          </w:tcPr>
          <w:p w14:paraId="1CD17BBA" w14:textId="58CBC61F" w:rsidR="007058AD" w:rsidRDefault="004450FD">
            <w:pPr>
              <w:spacing w:line="360" w:lineRule="auto"/>
              <w:rPr>
                <w:rFonts w:ascii="Arial" w:eastAsia="Arial" w:hAnsi="Arial" w:cs="Arial"/>
              </w:rPr>
            </w:pPr>
            <w:r>
              <w:rPr>
                <w:rFonts w:ascii="Arial" w:eastAsia="Arial" w:hAnsi="Arial" w:cs="Arial"/>
              </w:rPr>
              <w:t>Manag</w:t>
            </w:r>
            <w:r w:rsidR="00F076C4">
              <w:rPr>
                <w:rFonts w:ascii="Arial" w:eastAsia="Arial" w:hAnsi="Arial" w:cs="Arial"/>
              </w:rPr>
              <w:t>er</w:t>
            </w:r>
          </w:p>
        </w:tc>
      </w:tr>
    </w:tbl>
    <w:p w14:paraId="0E565BF9" w14:textId="77777777" w:rsidR="007058AD" w:rsidRDefault="007058AD">
      <w:pPr>
        <w:spacing w:line="360" w:lineRule="auto"/>
        <w:rPr>
          <w:rFonts w:ascii="Arial" w:eastAsia="Arial" w:hAnsi="Arial" w:cs="Arial"/>
        </w:rPr>
      </w:pPr>
    </w:p>
    <w:p w14:paraId="22130692" w14:textId="77777777" w:rsidR="007058AD" w:rsidRDefault="00F076C4">
      <w:pPr>
        <w:spacing w:line="360" w:lineRule="auto"/>
        <w:rPr>
          <w:rFonts w:ascii="Arial" w:eastAsia="Arial" w:hAnsi="Arial" w:cs="Arial"/>
          <w:b/>
        </w:rPr>
      </w:pPr>
      <w:r>
        <w:rPr>
          <w:rFonts w:ascii="Arial" w:eastAsia="Arial" w:hAnsi="Arial" w:cs="Arial"/>
          <w:b/>
        </w:rPr>
        <w:t>Other useful Early years Learning Alliance publications:</w:t>
      </w:r>
    </w:p>
    <w:p w14:paraId="4EEFE1D6" w14:textId="77777777" w:rsidR="007058AD" w:rsidRDefault="00F076C4">
      <w:pPr>
        <w:spacing w:line="360" w:lineRule="auto"/>
        <w:rPr>
          <w:rFonts w:ascii="Arial" w:eastAsia="Arial" w:hAnsi="Arial" w:cs="Arial"/>
        </w:rPr>
      </w:pPr>
      <w:r>
        <w:rPr>
          <w:rFonts w:ascii="Arial" w:eastAsia="Arial" w:hAnsi="Arial" w:cs="Arial"/>
        </w:rPr>
        <w:t>Nutritional Guidance for the Under Fives (2005)</w:t>
      </w:r>
    </w:p>
    <w:p w14:paraId="63B79D91" w14:textId="77777777" w:rsidR="007058AD" w:rsidRDefault="007058AD"/>
    <w:sectPr w:rsidR="007058AD">
      <w:pgSz w:w="11907" w:h="16839"/>
      <w:pgMar w:top="1152" w:right="1152" w:bottom="1152" w:left="1152" w:header="708" w:footer="708"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E1705BB-D63A-4E63-8DC6-4C7669285C0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0F8F3F5-ED61-4759-8F4C-242299600A50}"/>
    <w:embedBold r:id="rId3" w:fontKey="{6F954B61-13D3-4B64-8CE7-A2ADDBA92A79}"/>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F7231E8C-2E0A-4922-A6BC-1D713DB4CC6E}"/>
  </w:font>
  <w:font w:name="Georgia">
    <w:panose1 w:val="02040502050405020303"/>
    <w:charset w:val="00"/>
    <w:family w:val="roman"/>
    <w:pitch w:val="variable"/>
    <w:sig w:usb0="00000287" w:usb1="00000000" w:usb2="00000000" w:usb3="00000000" w:csb0="0000009F" w:csb1="00000000"/>
    <w:embedRegular r:id="rId5" w:fontKey="{C0DDE946-8C99-407E-8706-E200A768021E}"/>
    <w:embedItalic r:id="rId6" w:fontKey="{CADD6CA9-114B-4095-BABB-147122DEE79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7094E28A-0299-489E-98F7-04DFC7BB5BC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DF1822"/>
    <w:multiLevelType w:val="multilevel"/>
    <w:tmpl w:val="ED14C498"/>
    <w:lvl w:ilvl="0">
      <w:start w:val="1"/>
      <w:numFmt w:val="bullet"/>
      <w:lvlText w:val="▪"/>
      <w:lvlJc w:val="left"/>
      <w:pPr>
        <w:ind w:left="360" w:hanging="360"/>
      </w:pPr>
      <w:rPr>
        <w:rFonts w:ascii="Noto Sans Symbols" w:eastAsia="Noto Sans Symbols" w:hAnsi="Noto Sans Symbols" w:cs="Noto Sans Symbols"/>
        <w:color w:val="4F81BD"/>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6CB474E2"/>
    <w:multiLevelType w:val="multilevel"/>
    <w:tmpl w:val="C6680896"/>
    <w:lvl w:ilvl="0">
      <w:start w:val="1"/>
      <w:numFmt w:val="bullet"/>
      <w:lvlText w:val="▪"/>
      <w:lvlJc w:val="left"/>
      <w:pPr>
        <w:ind w:left="360" w:hanging="360"/>
      </w:pPr>
      <w:rPr>
        <w:rFonts w:ascii="Noto Sans Symbols" w:eastAsia="Noto Sans Symbols" w:hAnsi="Noto Sans Symbols" w:cs="Noto Sans Symbols"/>
        <w:color w:val="4F81B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0CD2832"/>
    <w:multiLevelType w:val="multilevel"/>
    <w:tmpl w:val="73589612"/>
    <w:lvl w:ilvl="0">
      <w:start w:val="1"/>
      <w:numFmt w:val="bullet"/>
      <w:lvlText w:val="▪"/>
      <w:lvlJc w:val="left"/>
      <w:pPr>
        <w:ind w:left="360" w:hanging="360"/>
      </w:pPr>
      <w:rPr>
        <w:rFonts w:ascii="Noto Sans Symbols" w:eastAsia="Noto Sans Symbols" w:hAnsi="Noto Sans Symbols" w:cs="Noto Sans Symbols"/>
        <w:color w:val="4F81BD"/>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784A7283"/>
    <w:multiLevelType w:val="multilevel"/>
    <w:tmpl w:val="9536A6BE"/>
    <w:lvl w:ilvl="0">
      <w:start w:val="1"/>
      <w:numFmt w:val="bullet"/>
      <w:lvlText w:val="▪"/>
      <w:lvlJc w:val="left"/>
      <w:pPr>
        <w:ind w:left="360" w:hanging="360"/>
      </w:pPr>
      <w:rPr>
        <w:rFonts w:ascii="Noto Sans Symbols" w:eastAsia="Noto Sans Symbols" w:hAnsi="Noto Sans Symbols" w:cs="Noto Sans Symbols"/>
        <w:color w:val="4F81BD"/>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729352705">
    <w:abstractNumId w:val="3"/>
  </w:num>
  <w:num w:numId="2" w16cid:durableId="383258434">
    <w:abstractNumId w:val="2"/>
  </w:num>
  <w:num w:numId="3" w16cid:durableId="408311411">
    <w:abstractNumId w:val="0"/>
  </w:num>
  <w:num w:numId="4" w16cid:durableId="14617256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8AD"/>
    <w:rsid w:val="000E4408"/>
    <w:rsid w:val="002F554D"/>
    <w:rsid w:val="004450FD"/>
    <w:rsid w:val="00451742"/>
    <w:rsid w:val="004F625F"/>
    <w:rsid w:val="007058AD"/>
    <w:rsid w:val="00DD2DED"/>
    <w:rsid w:val="00F076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E07B3"/>
  <w15:docId w15:val="{85190151-A32A-40CE-9906-809E5DC59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5246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46D6"/>
    <w:rPr>
      <w:rFonts w:ascii="Segoe UI" w:hAnsi="Segoe UI" w:cs="Segoe UI"/>
      <w:sz w:val="18"/>
      <w:szCs w:val="18"/>
    </w:rPr>
  </w:style>
  <w:style w:type="character" w:styleId="CommentReference">
    <w:name w:val="annotation reference"/>
    <w:basedOn w:val="DefaultParagraphFont"/>
    <w:uiPriority w:val="99"/>
    <w:semiHidden/>
    <w:unhideWhenUsed/>
    <w:rsid w:val="00783A1D"/>
    <w:rPr>
      <w:sz w:val="16"/>
      <w:szCs w:val="16"/>
    </w:rPr>
  </w:style>
  <w:style w:type="paragraph" w:styleId="CommentText">
    <w:name w:val="annotation text"/>
    <w:basedOn w:val="Normal"/>
    <w:link w:val="CommentTextChar"/>
    <w:uiPriority w:val="99"/>
    <w:semiHidden/>
    <w:unhideWhenUsed/>
    <w:rsid w:val="00783A1D"/>
    <w:rPr>
      <w:sz w:val="20"/>
      <w:szCs w:val="20"/>
    </w:rPr>
  </w:style>
  <w:style w:type="character" w:customStyle="1" w:styleId="CommentTextChar">
    <w:name w:val="Comment Text Char"/>
    <w:basedOn w:val="DefaultParagraphFont"/>
    <w:link w:val="CommentText"/>
    <w:uiPriority w:val="99"/>
    <w:semiHidden/>
    <w:rsid w:val="00783A1D"/>
    <w:rPr>
      <w:sz w:val="20"/>
      <w:szCs w:val="20"/>
    </w:rPr>
  </w:style>
  <w:style w:type="paragraph" w:styleId="CommentSubject">
    <w:name w:val="annotation subject"/>
    <w:basedOn w:val="CommentText"/>
    <w:next w:val="CommentText"/>
    <w:link w:val="CommentSubjectChar"/>
    <w:uiPriority w:val="99"/>
    <w:semiHidden/>
    <w:unhideWhenUsed/>
    <w:rsid w:val="00783A1D"/>
    <w:rPr>
      <w:b/>
      <w:bCs/>
    </w:rPr>
  </w:style>
  <w:style w:type="character" w:customStyle="1" w:styleId="CommentSubjectChar">
    <w:name w:val="Comment Subject Char"/>
    <w:basedOn w:val="CommentTextChar"/>
    <w:link w:val="CommentSubject"/>
    <w:uiPriority w:val="99"/>
    <w:semiHidden/>
    <w:rsid w:val="00783A1D"/>
    <w:rPr>
      <w:b/>
      <w:bCs/>
      <w:sz w:val="20"/>
      <w:szCs w:val="20"/>
    </w:rPr>
  </w:style>
  <w:style w:type="paragraph" w:styleId="Revision">
    <w:name w:val="Revision"/>
    <w:hidden/>
    <w:uiPriority w:val="99"/>
    <w:semiHidden/>
    <w:rsid w:val="002F05F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oEJ8LE4jDdXc/ZNrX17STfgRxA==">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815</Words>
  <Characters>4648</Characters>
  <Application>Microsoft Office Word</Application>
  <DocSecurity>0</DocSecurity>
  <Lines>38</Lines>
  <Paragraphs>10</Paragraphs>
  <ScaleCrop>false</ScaleCrop>
  <Company/>
  <LinksUpToDate>false</LinksUpToDate>
  <CharactersWithSpaces>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gaiger</dc:creator>
  <cp:lastModifiedBy>Burghclere Preschool</cp:lastModifiedBy>
  <cp:revision>2</cp:revision>
  <cp:lastPrinted>2025-05-15T11:00:00Z</cp:lastPrinted>
  <dcterms:created xsi:type="dcterms:W3CDTF">2025-05-15T11:17:00Z</dcterms:created>
  <dcterms:modified xsi:type="dcterms:W3CDTF">2025-05-15T11:17:00Z</dcterms:modified>
</cp:coreProperties>
</file>