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A6C551" w14:textId="77777777" w:rsidR="00C23A30" w:rsidRDefault="00A568D9">
      <w:pPr>
        <w:spacing w:line="360" w:lineRule="auto"/>
        <w:jc w:val="center"/>
        <w:rPr>
          <w:rFonts w:ascii="Arial" w:eastAsia="Arial" w:hAnsi="Arial" w:cs="Arial"/>
          <w:b/>
          <w:sz w:val="28"/>
          <w:szCs w:val="28"/>
        </w:rPr>
      </w:pPr>
      <w:r>
        <w:rPr>
          <w:rFonts w:ascii="Arial" w:eastAsia="Arial" w:hAnsi="Arial" w:cs="Arial"/>
          <w:b/>
          <w:sz w:val="28"/>
          <w:szCs w:val="28"/>
        </w:rPr>
        <w:t>Promoting health and hygiene</w:t>
      </w:r>
    </w:p>
    <w:p w14:paraId="2FEC5BFD" w14:textId="77777777" w:rsidR="00C23A30" w:rsidRDefault="00C23A30">
      <w:pPr>
        <w:spacing w:line="360" w:lineRule="auto"/>
        <w:jc w:val="center"/>
        <w:rPr>
          <w:rFonts w:ascii="Arial" w:eastAsia="Arial" w:hAnsi="Arial" w:cs="Arial"/>
          <w:sz w:val="28"/>
          <w:szCs w:val="28"/>
        </w:rPr>
      </w:pPr>
    </w:p>
    <w:p w14:paraId="1991CF28" w14:textId="77777777" w:rsidR="00C23A30" w:rsidRDefault="00A568D9">
      <w:pPr>
        <w:spacing w:line="360" w:lineRule="auto"/>
        <w:jc w:val="center"/>
        <w:rPr>
          <w:rFonts w:ascii="Arial" w:eastAsia="Arial" w:hAnsi="Arial" w:cs="Arial"/>
          <w:b/>
          <w:sz w:val="28"/>
          <w:szCs w:val="28"/>
        </w:rPr>
      </w:pPr>
      <w:r>
        <w:rPr>
          <w:rFonts w:ascii="Arial" w:eastAsia="Arial" w:hAnsi="Arial" w:cs="Arial"/>
          <w:b/>
          <w:sz w:val="28"/>
          <w:szCs w:val="28"/>
        </w:rPr>
        <w:t>1.20 First aid</w:t>
      </w:r>
    </w:p>
    <w:p w14:paraId="09C4E7A2" w14:textId="77777777" w:rsidR="00C23A30" w:rsidRDefault="00C23A30">
      <w:pPr>
        <w:spacing w:line="360" w:lineRule="auto"/>
        <w:rPr>
          <w:rFonts w:ascii="Arial" w:eastAsia="Arial" w:hAnsi="Arial" w:cs="Arial"/>
          <w:b/>
        </w:rPr>
      </w:pPr>
    </w:p>
    <w:p w14:paraId="61F6EADF" w14:textId="77777777" w:rsidR="00C23A30" w:rsidRDefault="00A568D9">
      <w:pPr>
        <w:spacing w:line="360" w:lineRule="auto"/>
        <w:rPr>
          <w:rFonts w:ascii="Arial" w:eastAsia="Arial" w:hAnsi="Arial" w:cs="Arial"/>
          <w:b/>
        </w:rPr>
      </w:pPr>
      <w:r>
        <w:rPr>
          <w:rFonts w:ascii="Arial" w:eastAsia="Arial" w:hAnsi="Arial" w:cs="Arial"/>
          <w:b/>
        </w:rPr>
        <w:t>Policy statement</w:t>
      </w:r>
    </w:p>
    <w:p w14:paraId="589D4F9E" w14:textId="77777777" w:rsidR="00C23A30" w:rsidRDefault="00C23A30">
      <w:pPr>
        <w:spacing w:line="360" w:lineRule="auto"/>
        <w:rPr>
          <w:rFonts w:ascii="Arial" w:eastAsia="Arial" w:hAnsi="Arial" w:cs="Arial"/>
          <w:b/>
        </w:rPr>
      </w:pPr>
    </w:p>
    <w:p w14:paraId="26043BBD" w14:textId="77777777" w:rsidR="00C23A30" w:rsidRDefault="00A568D9">
      <w:pPr>
        <w:spacing w:line="360" w:lineRule="auto"/>
        <w:rPr>
          <w:rFonts w:ascii="Arial" w:eastAsia="Arial" w:hAnsi="Arial" w:cs="Arial"/>
        </w:rPr>
      </w:pPr>
      <w:r>
        <w:rPr>
          <w:rFonts w:ascii="Arial" w:eastAsia="Arial" w:hAnsi="Arial" w:cs="Arial"/>
        </w:rPr>
        <w:t xml:space="preserve">Burghclere Pre-School staff can take action to apply first aid treatment in the event of an accident involving a child or adult. At least one member of staff with current first aid training is on the premises or on an outing at any one time. The first aid qualification includes first aid training for infants and young children. </w:t>
      </w:r>
    </w:p>
    <w:p w14:paraId="0B748540" w14:textId="77777777" w:rsidR="00C23A30" w:rsidRDefault="00C23A30">
      <w:pPr>
        <w:spacing w:line="360" w:lineRule="auto"/>
        <w:rPr>
          <w:rFonts w:ascii="Arial" w:eastAsia="Arial" w:hAnsi="Arial" w:cs="Arial"/>
        </w:rPr>
      </w:pPr>
    </w:p>
    <w:p w14:paraId="10289596" w14:textId="77777777" w:rsidR="00C23A30" w:rsidRDefault="00A568D9">
      <w:pPr>
        <w:spacing w:line="360" w:lineRule="auto"/>
        <w:rPr>
          <w:rFonts w:ascii="Arial" w:eastAsia="Arial" w:hAnsi="Arial" w:cs="Arial"/>
          <w:b/>
        </w:rPr>
      </w:pPr>
      <w:r>
        <w:rPr>
          <w:rFonts w:ascii="Arial" w:eastAsia="Arial" w:hAnsi="Arial" w:cs="Arial"/>
          <w:b/>
        </w:rPr>
        <w:t>EYFS key themes and commitments</w:t>
      </w:r>
    </w:p>
    <w:tbl>
      <w:tblPr>
        <w:tblStyle w:val="a"/>
        <w:tblW w:w="9593" w:type="dxa"/>
        <w:tblLayout w:type="fixed"/>
        <w:tblLook w:val="0400" w:firstRow="0" w:lastRow="0" w:firstColumn="0" w:lastColumn="0" w:noHBand="0" w:noVBand="1"/>
      </w:tblPr>
      <w:tblGrid>
        <w:gridCol w:w="2399"/>
        <w:gridCol w:w="2398"/>
        <w:gridCol w:w="2398"/>
        <w:gridCol w:w="2398"/>
      </w:tblGrid>
      <w:tr w:rsidR="00C23A30" w14:paraId="754493A1" w14:textId="77777777">
        <w:tc>
          <w:tcPr>
            <w:tcW w:w="2399" w:type="dxa"/>
            <w:tcBorders>
              <w:top w:val="single" w:sz="4" w:space="0" w:color="000000"/>
              <w:left w:val="single" w:sz="4" w:space="0" w:color="000000"/>
              <w:bottom w:val="single" w:sz="4" w:space="0" w:color="000000"/>
              <w:right w:val="single" w:sz="4" w:space="0" w:color="000000"/>
            </w:tcBorders>
            <w:shd w:val="clear" w:color="auto" w:fill="00ACB6"/>
          </w:tcPr>
          <w:p w14:paraId="7FFF4AD8" w14:textId="77777777" w:rsidR="00C23A30" w:rsidRDefault="00A568D9">
            <w:pPr>
              <w:spacing w:line="360" w:lineRule="auto"/>
              <w:rPr>
                <w:rFonts w:ascii="Arial" w:eastAsia="Arial" w:hAnsi="Arial" w:cs="Arial"/>
                <w:b/>
                <w:color w:val="FFFFFF"/>
              </w:rPr>
            </w:pPr>
            <w:r>
              <w:rPr>
                <w:rFonts w:ascii="Arial" w:eastAsia="Arial" w:hAnsi="Arial" w:cs="Arial"/>
                <w:b/>
                <w:color w:val="FFFFFF"/>
              </w:rPr>
              <w:t>A Unique Child</w:t>
            </w:r>
          </w:p>
        </w:tc>
        <w:tc>
          <w:tcPr>
            <w:tcW w:w="2398" w:type="dxa"/>
            <w:tcBorders>
              <w:top w:val="single" w:sz="4" w:space="0" w:color="000000"/>
              <w:left w:val="single" w:sz="4" w:space="0" w:color="000000"/>
              <w:bottom w:val="single" w:sz="4" w:space="0" w:color="000000"/>
              <w:right w:val="single" w:sz="4" w:space="0" w:color="000000"/>
            </w:tcBorders>
            <w:shd w:val="clear" w:color="auto" w:fill="A64D8A"/>
          </w:tcPr>
          <w:p w14:paraId="7FE738E0" w14:textId="77777777" w:rsidR="00C23A30" w:rsidRDefault="00A568D9">
            <w:pPr>
              <w:spacing w:line="360" w:lineRule="auto"/>
              <w:rPr>
                <w:rFonts w:ascii="Arial" w:eastAsia="Arial" w:hAnsi="Arial" w:cs="Arial"/>
                <w:b/>
                <w:color w:val="FFFFFF"/>
              </w:rPr>
            </w:pPr>
            <w:r>
              <w:rPr>
                <w:rFonts w:ascii="Arial" w:eastAsia="Arial" w:hAnsi="Arial" w:cs="Arial"/>
                <w:b/>
                <w:color w:val="FFFFFF"/>
              </w:rPr>
              <w:t>Positive Relationships</w:t>
            </w:r>
          </w:p>
        </w:tc>
        <w:tc>
          <w:tcPr>
            <w:tcW w:w="2398" w:type="dxa"/>
            <w:tcBorders>
              <w:top w:val="single" w:sz="4" w:space="0" w:color="000000"/>
              <w:left w:val="single" w:sz="4" w:space="0" w:color="000000"/>
              <w:bottom w:val="single" w:sz="4" w:space="0" w:color="000000"/>
              <w:right w:val="single" w:sz="4" w:space="0" w:color="000000"/>
            </w:tcBorders>
            <w:shd w:val="clear" w:color="auto" w:fill="80B71B"/>
          </w:tcPr>
          <w:p w14:paraId="647DE5AE" w14:textId="77777777" w:rsidR="00C23A30" w:rsidRDefault="00A568D9">
            <w:pPr>
              <w:spacing w:line="360" w:lineRule="auto"/>
              <w:rPr>
                <w:rFonts w:ascii="Arial" w:eastAsia="Arial" w:hAnsi="Arial" w:cs="Arial"/>
                <w:b/>
                <w:color w:val="FFFFFF"/>
              </w:rPr>
            </w:pPr>
            <w:r>
              <w:rPr>
                <w:rFonts w:ascii="Arial" w:eastAsia="Arial" w:hAnsi="Arial" w:cs="Arial"/>
                <w:b/>
                <w:color w:val="FFFFFF"/>
              </w:rPr>
              <w:t>Enabling Environments</w:t>
            </w:r>
          </w:p>
        </w:tc>
        <w:tc>
          <w:tcPr>
            <w:tcW w:w="2398" w:type="dxa"/>
            <w:tcBorders>
              <w:top w:val="single" w:sz="4" w:space="0" w:color="000000"/>
              <w:left w:val="single" w:sz="4" w:space="0" w:color="000000"/>
              <w:bottom w:val="single" w:sz="4" w:space="0" w:color="000000"/>
              <w:right w:val="single" w:sz="4" w:space="0" w:color="000000"/>
            </w:tcBorders>
            <w:shd w:val="clear" w:color="auto" w:fill="EE7F00"/>
          </w:tcPr>
          <w:p w14:paraId="4CE12B3D" w14:textId="77777777" w:rsidR="00C23A30" w:rsidRDefault="00A568D9">
            <w:pPr>
              <w:spacing w:line="360" w:lineRule="auto"/>
              <w:rPr>
                <w:rFonts w:ascii="Arial" w:eastAsia="Arial" w:hAnsi="Arial" w:cs="Arial"/>
                <w:b/>
                <w:color w:val="FFFFFF"/>
                <w:sz w:val="24"/>
                <w:szCs w:val="24"/>
              </w:rPr>
            </w:pPr>
            <w:r>
              <w:rPr>
                <w:rFonts w:ascii="Arial" w:eastAsia="Arial" w:hAnsi="Arial" w:cs="Arial"/>
                <w:b/>
                <w:color w:val="FFFFFF"/>
                <w:sz w:val="24"/>
                <w:szCs w:val="24"/>
              </w:rPr>
              <w:t>Learning and Development</w:t>
            </w:r>
          </w:p>
        </w:tc>
      </w:tr>
      <w:tr w:rsidR="00C23A30" w14:paraId="3D620CDA" w14:textId="77777777">
        <w:tc>
          <w:tcPr>
            <w:tcW w:w="2399" w:type="dxa"/>
            <w:tcBorders>
              <w:top w:val="single" w:sz="4" w:space="0" w:color="000000"/>
              <w:left w:val="single" w:sz="4" w:space="0" w:color="000000"/>
              <w:bottom w:val="single" w:sz="4" w:space="0" w:color="000000"/>
              <w:right w:val="single" w:sz="4" w:space="0" w:color="000000"/>
            </w:tcBorders>
            <w:shd w:val="clear" w:color="auto" w:fill="00ACB6"/>
          </w:tcPr>
          <w:p w14:paraId="62E08AD6" w14:textId="77777777" w:rsidR="00C23A30" w:rsidRDefault="00A568D9">
            <w:pPr>
              <w:spacing w:line="360" w:lineRule="auto"/>
              <w:ind w:left="360" w:hanging="360"/>
              <w:rPr>
                <w:rFonts w:ascii="Arial" w:eastAsia="Arial" w:hAnsi="Arial" w:cs="Arial"/>
                <w:color w:val="FFFFFF"/>
                <w:sz w:val="24"/>
                <w:szCs w:val="24"/>
              </w:rPr>
            </w:pPr>
            <w:r>
              <w:rPr>
                <w:rFonts w:ascii="Arial" w:eastAsia="Arial" w:hAnsi="Arial" w:cs="Arial"/>
                <w:color w:val="FFFFFF"/>
              </w:rPr>
              <w:t>1.3 Keeping safe</w:t>
            </w:r>
          </w:p>
          <w:p w14:paraId="5B3B1D9D" w14:textId="77777777" w:rsidR="00C23A30" w:rsidRDefault="00A568D9">
            <w:pPr>
              <w:spacing w:line="360" w:lineRule="auto"/>
              <w:ind w:left="360" w:hanging="360"/>
              <w:rPr>
                <w:rFonts w:ascii="Arial" w:eastAsia="Arial" w:hAnsi="Arial" w:cs="Arial"/>
                <w:color w:val="FFFFFF"/>
                <w:sz w:val="24"/>
                <w:szCs w:val="24"/>
              </w:rPr>
            </w:pPr>
            <w:r>
              <w:rPr>
                <w:rFonts w:ascii="Arial" w:eastAsia="Arial" w:hAnsi="Arial" w:cs="Arial"/>
                <w:color w:val="FFFFFF"/>
              </w:rPr>
              <w:t>1.4 Health and well-being</w:t>
            </w:r>
          </w:p>
        </w:tc>
        <w:tc>
          <w:tcPr>
            <w:tcW w:w="2398" w:type="dxa"/>
            <w:tcBorders>
              <w:top w:val="single" w:sz="4" w:space="0" w:color="000000"/>
              <w:left w:val="single" w:sz="4" w:space="0" w:color="000000"/>
              <w:bottom w:val="single" w:sz="4" w:space="0" w:color="000000"/>
              <w:right w:val="single" w:sz="4" w:space="0" w:color="000000"/>
            </w:tcBorders>
            <w:shd w:val="clear" w:color="auto" w:fill="A64D8A"/>
          </w:tcPr>
          <w:p w14:paraId="05EC0321" w14:textId="77777777" w:rsidR="00C23A30" w:rsidRDefault="00A568D9">
            <w:pPr>
              <w:spacing w:line="360" w:lineRule="auto"/>
              <w:ind w:left="360" w:hanging="360"/>
              <w:rPr>
                <w:rFonts w:ascii="Arial" w:eastAsia="Arial" w:hAnsi="Arial" w:cs="Arial"/>
                <w:color w:val="FFFFFF"/>
                <w:sz w:val="24"/>
                <w:szCs w:val="24"/>
              </w:rPr>
            </w:pPr>
            <w:r>
              <w:rPr>
                <w:rFonts w:ascii="Arial" w:eastAsia="Arial" w:hAnsi="Arial" w:cs="Arial"/>
                <w:color w:val="FFFFFF"/>
              </w:rPr>
              <w:t>2.2 Parents as partners</w:t>
            </w:r>
          </w:p>
          <w:p w14:paraId="4A40BC77" w14:textId="77777777" w:rsidR="00C23A30" w:rsidRDefault="00A568D9">
            <w:pPr>
              <w:spacing w:line="360" w:lineRule="auto"/>
              <w:ind w:left="360" w:hanging="360"/>
              <w:rPr>
                <w:rFonts w:ascii="Arial" w:eastAsia="Arial" w:hAnsi="Arial" w:cs="Arial"/>
                <w:color w:val="FFFFFF"/>
                <w:sz w:val="24"/>
                <w:szCs w:val="24"/>
              </w:rPr>
            </w:pPr>
            <w:r>
              <w:rPr>
                <w:rFonts w:ascii="Arial" w:eastAsia="Arial" w:hAnsi="Arial" w:cs="Arial"/>
                <w:color w:val="FFFFFF"/>
              </w:rPr>
              <w:t>2.4 Key person</w:t>
            </w:r>
          </w:p>
        </w:tc>
        <w:tc>
          <w:tcPr>
            <w:tcW w:w="2398" w:type="dxa"/>
            <w:tcBorders>
              <w:top w:val="single" w:sz="4" w:space="0" w:color="000000"/>
              <w:left w:val="single" w:sz="4" w:space="0" w:color="000000"/>
              <w:bottom w:val="single" w:sz="4" w:space="0" w:color="000000"/>
              <w:right w:val="single" w:sz="4" w:space="0" w:color="000000"/>
            </w:tcBorders>
            <w:shd w:val="clear" w:color="auto" w:fill="80B71B"/>
          </w:tcPr>
          <w:p w14:paraId="308AF2E7" w14:textId="77777777" w:rsidR="00C23A30" w:rsidRDefault="00A568D9">
            <w:pPr>
              <w:spacing w:line="360" w:lineRule="auto"/>
              <w:ind w:left="360" w:hanging="360"/>
              <w:rPr>
                <w:rFonts w:ascii="Arial" w:eastAsia="Arial" w:hAnsi="Arial" w:cs="Arial"/>
                <w:color w:val="FFFFFF"/>
                <w:sz w:val="24"/>
                <w:szCs w:val="24"/>
              </w:rPr>
            </w:pPr>
            <w:r>
              <w:rPr>
                <w:rFonts w:ascii="Arial" w:eastAsia="Arial" w:hAnsi="Arial" w:cs="Arial"/>
                <w:color w:val="FFFFFF"/>
              </w:rPr>
              <w:t>3.2 Supporting every child</w:t>
            </w:r>
          </w:p>
          <w:p w14:paraId="5D95614E" w14:textId="77777777" w:rsidR="00C23A30" w:rsidRDefault="00A568D9">
            <w:pPr>
              <w:spacing w:line="360" w:lineRule="auto"/>
              <w:ind w:left="360" w:hanging="360"/>
              <w:rPr>
                <w:rFonts w:ascii="Arial" w:eastAsia="Arial" w:hAnsi="Arial" w:cs="Arial"/>
                <w:color w:val="FFFFFF"/>
                <w:sz w:val="24"/>
                <w:szCs w:val="24"/>
              </w:rPr>
            </w:pPr>
            <w:r>
              <w:rPr>
                <w:rFonts w:ascii="Arial" w:eastAsia="Arial" w:hAnsi="Arial" w:cs="Arial"/>
                <w:color w:val="FFFFFF"/>
              </w:rPr>
              <w:t>3.4 The wider context</w:t>
            </w:r>
          </w:p>
        </w:tc>
        <w:tc>
          <w:tcPr>
            <w:tcW w:w="2398" w:type="dxa"/>
            <w:tcBorders>
              <w:top w:val="single" w:sz="4" w:space="0" w:color="000000"/>
              <w:left w:val="single" w:sz="4" w:space="0" w:color="000000"/>
              <w:bottom w:val="single" w:sz="4" w:space="0" w:color="000000"/>
              <w:right w:val="single" w:sz="4" w:space="0" w:color="000000"/>
            </w:tcBorders>
            <w:shd w:val="clear" w:color="auto" w:fill="EE7F00"/>
          </w:tcPr>
          <w:p w14:paraId="46C2E1ED" w14:textId="77777777" w:rsidR="00C23A30" w:rsidRDefault="00C23A30">
            <w:pPr>
              <w:spacing w:line="360" w:lineRule="auto"/>
              <w:ind w:left="360" w:hanging="360"/>
              <w:rPr>
                <w:rFonts w:ascii="Arial" w:eastAsia="Arial" w:hAnsi="Arial" w:cs="Arial"/>
                <w:color w:val="FFFFFF"/>
                <w:sz w:val="24"/>
                <w:szCs w:val="24"/>
              </w:rPr>
            </w:pPr>
          </w:p>
        </w:tc>
      </w:tr>
    </w:tbl>
    <w:p w14:paraId="7593D32B" w14:textId="77777777" w:rsidR="00C23A30" w:rsidRDefault="00C23A30">
      <w:pPr>
        <w:spacing w:line="360" w:lineRule="auto"/>
        <w:rPr>
          <w:rFonts w:ascii="Arial" w:eastAsia="Arial" w:hAnsi="Arial" w:cs="Arial"/>
        </w:rPr>
      </w:pPr>
    </w:p>
    <w:p w14:paraId="43191FDE" w14:textId="77777777" w:rsidR="00C23A30" w:rsidRDefault="00A568D9">
      <w:pPr>
        <w:spacing w:line="360" w:lineRule="auto"/>
        <w:rPr>
          <w:rFonts w:ascii="Arial" w:eastAsia="Arial" w:hAnsi="Arial" w:cs="Arial"/>
          <w:b/>
        </w:rPr>
      </w:pPr>
      <w:r>
        <w:rPr>
          <w:rFonts w:ascii="Arial" w:eastAsia="Arial" w:hAnsi="Arial" w:cs="Arial"/>
          <w:b/>
        </w:rPr>
        <w:t>Procedures</w:t>
      </w:r>
    </w:p>
    <w:p w14:paraId="35E85C3E" w14:textId="77777777" w:rsidR="00C23A30" w:rsidRDefault="00C23A30">
      <w:pPr>
        <w:spacing w:line="360" w:lineRule="auto"/>
        <w:rPr>
          <w:rFonts w:ascii="Arial" w:eastAsia="Arial" w:hAnsi="Arial" w:cs="Arial"/>
          <w:b/>
        </w:rPr>
      </w:pPr>
    </w:p>
    <w:p w14:paraId="2E279323" w14:textId="77777777" w:rsidR="00C23A30" w:rsidRDefault="00A568D9">
      <w:pPr>
        <w:spacing w:line="360" w:lineRule="auto"/>
        <w:rPr>
          <w:rFonts w:ascii="Arial" w:eastAsia="Arial" w:hAnsi="Arial" w:cs="Arial"/>
          <w:b/>
        </w:rPr>
      </w:pPr>
      <w:r>
        <w:rPr>
          <w:rFonts w:ascii="Arial" w:eastAsia="Arial" w:hAnsi="Arial" w:cs="Arial"/>
          <w:i/>
        </w:rPr>
        <w:t>The First Aid Kit</w:t>
      </w:r>
    </w:p>
    <w:p w14:paraId="3F446CAC" w14:textId="77777777" w:rsidR="00C23A30" w:rsidRDefault="00A568D9">
      <w:pPr>
        <w:spacing w:line="360" w:lineRule="auto"/>
        <w:rPr>
          <w:rFonts w:ascii="Arial" w:eastAsia="Arial" w:hAnsi="Arial" w:cs="Arial"/>
        </w:rPr>
      </w:pPr>
      <w:r>
        <w:rPr>
          <w:rFonts w:ascii="Arial" w:eastAsia="Arial" w:hAnsi="Arial" w:cs="Arial"/>
        </w:rPr>
        <w:t>Our first aid kit complies with the Health and Safety (First Aid) Regulations 1981 and contains the following items only:</w:t>
      </w:r>
    </w:p>
    <w:p w14:paraId="3F09DCD9" w14:textId="77777777" w:rsidR="00C23A30" w:rsidRDefault="00A568D9">
      <w:pPr>
        <w:numPr>
          <w:ilvl w:val="0"/>
          <w:numId w:val="3"/>
        </w:numPr>
        <w:spacing w:line="360" w:lineRule="auto"/>
        <w:ind w:right="720"/>
        <w:rPr>
          <w:rFonts w:ascii="Arial" w:eastAsia="Arial" w:hAnsi="Arial" w:cs="Arial"/>
        </w:rPr>
      </w:pPr>
      <w:r>
        <w:rPr>
          <w:rFonts w:ascii="Arial" w:eastAsia="Arial" w:hAnsi="Arial" w:cs="Arial"/>
        </w:rPr>
        <w:t>Triangular bandages (ideally at least one should be sterile) - x 4.</w:t>
      </w:r>
    </w:p>
    <w:p w14:paraId="786A4CEA" w14:textId="77777777" w:rsidR="00C23A30" w:rsidRDefault="00A568D9">
      <w:pPr>
        <w:numPr>
          <w:ilvl w:val="0"/>
          <w:numId w:val="3"/>
        </w:numPr>
        <w:spacing w:line="360" w:lineRule="auto"/>
        <w:ind w:right="720"/>
        <w:rPr>
          <w:rFonts w:ascii="Arial" w:eastAsia="Arial" w:hAnsi="Arial" w:cs="Arial"/>
        </w:rPr>
      </w:pPr>
      <w:r>
        <w:rPr>
          <w:rFonts w:ascii="Arial" w:eastAsia="Arial" w:hAnsi="Arial" w:cs="Arial"/>
        </w:rPr>
        <w:t>Sterile dressings:</w:t>
      </w:r>
    </w:p>
    <w:p w14:paraId="2115B647" w14:textId="77777777" w:rsidR="00C23A30" w:rsidRDefault="00A568D9">
      <w:pPr>
        <w:spacing w:line="360" w:lineRule="auto"/>
        <w:ind w:left="360"/>
        <w:rPr>
          <w:rFonts w:ascii="Arial" w:eastAsia="Arial" w:hAnsi="Arial" w:cs="Arial"/>
        </w:rPr>
      </w:pPr>
      <w:r>
        <w:rPr>
          <w:rFonts w:ascii="Arial" w:eastAsia="Arial" w:hAnsi="Arial" w:cs="Arial"/>
        </w:rPr>
        <w:t>a) Small (formerly Medium No 8) - x 3.</w:t>
      </w:r>
    </w:p>
    <w:p w14:paraId="58FE92A4" w14:textId="77777777" w:rsidR="00C23A30" w:rsidRDefault="00A568D9">
      <w:pPr>
        <w:spacing w:line="360" w:lineRule="auto"/>
        <w:ind w:left="360"/>
        <w:rPr>
          <w:rFonts w:ascii="Arial" w:eastAsia="Arial" w:hAnsi="Arial" w:cs="Arial"/>
        </w:rPr>
      </w:pPr>
      <w:r>
        <w:rPr>
          <w:rFonts w:ascii="Arial" w:eastAsia="Arial" w:hAnsi="Arial" w:cs="Arial"/>
        </w:rPr>
        <w:t>b) Medium (formerly Large No 9) – HSE 1 - x 3.</w:t>
      </w:r>
    </w:p>
    <w:p w14:paraId="394C770B" w14:textId="77777777" w:rsidR="00C23A30" w:rsidRDefault="00A568D9">
      <w:pPr>
        <w:spacing w:line="360" w:lineRule="auto"/>
        <w:ind w:left="360"/>
        <w:rPr>
          <w:rFonts w:ascii="Arial" w:eastAsia="Arial" w:hAnsi="Arial" w:cs="Arial"/>
        </w:rPr>
      </w:pPr>
      <w:r>
        <w:rPr>
          <w:rFonts w:ascii="Arial" w:eastAsia="Arial" w:hAnsi="Arial" w:cs="Arial"/>
        </w:rPr>
        <w:t xml:space="preserve">c) Large (formerly </w:t>
      </w:r>
      <w:proofErr w:type="gramStart"/>
      <w:r>
        <w:rPr>
          <w:rFonts w:ascii="Arial" w:eastAsia="Arial" w:hAnsi="Arial" w:cs="Arial"/>
        </w:rPr>
        <w:t>Extra Large</w:t>
      </w:r>
      <w:proofErr w:type="gramEnd"/>
      <w:r>
        <w:rPr>
          <w:rFonts w:ascii="Arial" w:eastAsia="Arial" w:hAnsi="Arial" w:cs="Arial"/>
        </w:rPr>
        <w:t xml:space="preserve"> No 3) – HSE 2 - x 3.</w:t>
      </w:r>
    </w:p>
    <w:p w14:paraId="457FB631" w14:textId="77777777" w:rsidR="00C23A30" w:rsidRDefault="00A568D9">
      <w:pPr>
        <w:numPr>
          <w:ilvl w:val="0"/>
          <w:numId w:val="4"/>
        </w:numPr>
        <w:spacing w:line="360" w:lineRule="auto"/>
        <w:ind w:right="720"/>
        <w:rPr>
          <w:rFonts w:ascii="Arial" w:eastAsia="Arial" w:hAnsi="Arial" w:cs="Arial"/>
        </w:rPr>
      </w:pPr>
      <w:r>
        <w:rPr>
          <w:rFonts w:ascii="Arial" w:eastAsia="Arial" w:hAnsi="Arial" w:cs="Arial"/>
        </w:rPr>
        <w:t>Composite pack containing 20 assorted (</w:t>
      </w:r>
      <w:proofErr w:type="gramStart"/>
      <w:r>
        <w:rPr>
          <w:rFonts w:ascii="Arial" w:eastAsia="Arial" w:hAnsi="Arial" w:cs="Arial"/>
        </w:rPr>
        <w:t>individually-wrapped</w:t>
      </w:r>
      <w:proofErr w:type="gramEnd"/>
      <w:r>
        <w:rPr>
          <w:rFonts w:ascii="Arial" w:eastAsia="Arial" w:hAnsi="Arial" w:cs="Arial"/>
        </w:rPr>
        <w:t>) plasters 1.</w:t>
      </w:r>
    </w:p>
    <w:p w14:paraId="4F7D3D6E" w14:textId="77777777" w:rsidR="00C23A30" w:rsidRDefault="00A568D9">
      <w:pPr>
        <w:numPr>
          <w:ilvl w:val="0"/>
          <w:numId w:val="4"/>
        </w:numPr>
        <w:spacing w:line="360" w:lineRule="auto"/>
        <w:ind w:right="542"/>
        <w:rPr>
          <w:rFonts w:ascii="Arial" w:eastAsia="Arial" w:hAnsi="Arial" w:cs="Arial"/>
        </w:rPr>
      </w:pPr>
      <w:r>
        <w:rPr>
          <w:rFonts w:ascii="Arial" w:eastAsia="Arial" w:hAnsi="Arial" w:cs="Arial"/>
        </w:rPr>
        <w:t xml:space="preserve">Sterile eye pads (with bandage or attachment) </w:t>
      </w:r>
      <w:proofErr w:type="spellStart"/>
      <w:r>
        <w:rPr>
          <w:rFonts w:ascii="Arial" w:eastAsia="Arial" w:hAnsi="Arial" w:cs="Arial"/>
        </w:rPr>
        <w:t>eg</w:t>
      </w:r>
      <w:proofErr w:type="spellEnd"/>
      <w:r>
        <w:rPr>
          <w:rFonts w:ascii="Arial" w:eastAsia="Arial" w:hAnsi="Arial" w:cs="Arial"/>
        </w:rPr>
        <w:t xml:space="preserve"> No 16 dressing 2.</w:t>
      </w:r>
    </w:p>
    <w:p w14:paraId="12AA97AE" w14:textId="77777777" w:rsidR="00C23A30" w:rsidRDefault="00A568D9">
      <w:pPr>
        <w:numPr>
          <w:ilvl w:val="0"/>
          <w:numId w:val="4"/>
        </w:numPr>
        <w:spacing w:line="360" w:lineRule="auto"/>
        <w:ind w:right="720"/>
        <w:rPr>
          <w:rFonts w:ascii="Arial" w:eastAsia="Arial" w:hAnsi="Arial" w:cs="Arial"/>
        </w:rPr>
      </w:pPr>
      <w:r>
        <w:rPr>
          <w:rFonts w:ascii="Arial" w:eastAsia="Arial" w:hAnsi="Arial" w:cs="Arial"/>
        </w:rPr>
        <w:t>Container or 6 safety pins 1.</w:t>
      </w:r>
    </w:p>
    <w:p w14:paraId="3589A536" w14:textId="77777777" w:rsidR="00C23A30" w:rsidRDefault="00A568D9">
      <w:pPr>
        <w:numPr>
          <w:ilvl w:val="0"/>
          <w:numId w:val="4"/>
        </w:numPr>
        <w:spacing w:line="360" w:lineRule="auto"/>
        <w:ind w:right="720"/>
        <w:rPr>
          <w:rFonts w:ascii="Arial" w:eastAsia="Arial" w:hAnsi="Arial" w:cs="Arial"/>
        </w:rPr>
      </w:pPr>
      <w:r>
        <w:rPr>
          <w:rFonts w:ascii="Arial" w:eastAsia="Arial" w:hAnsi="Arial" w:cs="Arial"/>
        </w:rPr>
        <w:t>Guidance card as recommended by HSE 1.</w:t>
      </w:r>
    </w:p>
    <w:p w14:paraId="7C93C887" w14:textId="77777777" w:rsidR="00C23A30" w:rsidRDefault="00C23A30">
      <w:pPr>
        <w:spacing w:line="360" w:lineRule="auto"/>
        <w:rPr>
          <w:rFonts w:ascii="Arial" w:eastAsia="Arial" w:hAnsi="Arial" w:cs="Arial"/>
        </w:rPr>
      </w:pPr>
    </w:p>
    <w:p w14:paraId="4C80E0EC" w14:textId="77777777" w:rsidR="00C23A30" w:rsidRDefault="00A568D9">
      <w:pPr>
        <w:spacing w:line="360" w:lineRule="auto"/>
        <w:rPr>
          <w:rFonts w:ascii="Arial" w:eastAsia="Arial" w:hAnsi="Arial" w:cs="Arial"/>
        </w:rPr>
      </w:pPr>
      <w:r>
        <w:rPr>
          <w:rFonts w:ascii="Arial" w:eastAsia="Arial" w:hAnsi="Arial" w:cs="Arial"/>
        </w:rPr>
        <w:t xml:space="preserve">In addition to the first aid equipment, each box should be supplied with: </w:t>
      </w:r>
    </w:p>
    <w:p w14:paraId="07419D92" w14:textId="77777777" w:rsidR="00C23A30" w:rsidRDefault="00A568D9">
      <w:pPr>
        <w:numPr>
          <w:ilvl w:val="0"/>
          <w:numId w:val="5"/>
        </w:numPr>
        <w:spacing w:line="360" w:lineRule="auto"/>
        <w:ind w:right="720"/>
        <w:rPr>
          <w:rFonts w:ascii="Arial" w:eastAsia="Arial" w:hAnsi="Arial" w:cs="Arial"/>
        </w:rPr>
      </w:pPr>
      <w:r>
        <w:rPr>
          <w:rFonts w:ascii="Arial" w:eastAsia="Arial" w:hAnsi="Arial" w:cs="Arial"/>
        </w:rPr>
        <w:t>2 pairs of disposable plastic (PVC or vinyl) gloves.</w:t>
      </w:r>
    </w:p>
    <w:p w14:paraId="7B46A9BA" w14:textId="77777777" w:rsidR="00C23A30" w:rsidRDefault="00A568D9">
      <w:pPr>
        <w:numPr>
          <w:ilvl w:val="0"/>
          <w:numId w:val="5"/>
        </w:numPr>
        <w:spacing w:line="360" w:lineRule="auto"/>
        <w:ind w:right="720"/>
        <w:rPr>
          <w:rFonts w:ascii="Arial" w:eastAsia="Arial" w:hAnsi="Arial" w:cs="Arial"/>
        </w:rPr>
      </w:pPr>
      <w:r>
        <w:rPr>
          <w:rFonts w:ascii="Arial" w:eastAsia="Arial" w:hAnsi="Arial" w:cs="Arial"/>
        </w:rPr>
        <w:t>1 plastic disposable apron.</w:t>
      </w:r>
    </w:p>
    <w:p w14:paraId="60EA2D8B" w14:textId="77777777" w:rsidR="00C23A30" w:rsidRDefault="00A568D9">
      <w:pPr>
        <w:numPr>
          <w:ilvl w:val="0"/>
          <w:numId w:val="5"/>
        </w:numPr>
        <w:spacing w:line="360" w:lineRule="auto"/>
        <w:ind w:right="720"/>
        <w:rPr>
          <w:rFonts w:ascii="Arial" w:eastAsia="Arial" w:hAnsi="Arial" w:cs="Arial"/>
        </w:rPr>
      </w:pPr>
      <w:r>
        <w:rPr>
          <w:rFonts w:ascii="Arial" w:eastAsia="Arial" w:hAnsi="Arial" w:cs="Arial"/>
        </w:rPr>
        <w:t>a children’s electronic thermometer.</w:t>
      </w:r>
    </w:p>
    <w:p w14:paraId="12E219C5" w14:textId="77777777" w:rsidR="00C23A30" w:rsidRDefault="00C23A30">
      <w:pPr>
        <w:spacing w:line="360" w:lineRule="auto"/>
        <w:ind w:left="1800" w:right="720"/>
        <w:rPr>
          <w:rFonts w:ascii="Arial" w:eastAsia="Arial" w:hAnsi="Arial" w:cs="Arial"/>
        </w:rPr>
      </w:pPr>
    </w:p>
    <w:p w14:paraId="0703601B" w14:textId="77777777" w:rsidR="00C23A30" w:rsidRDefault="00A568D9">
      <w:pPr>
        <w:numPr>
          <w:ilvl w:val="0"/>
          <w:numId w:val="1"/>
        </w:numPr>
        <w:spacing w:line="360" w:lineRule="auto"/>
        <w:rPr>
          <w:rFonts w:ascii="Arial" w:eastAsia="Arial" w:hAnsi="Arial" w:cs="Arial"/>
        </w:rPr>
      </w:pPr>
      <w:r>
        <w:rPr>
          <w:rFonts w:ascii="Arial" w:eastAsia="Arial" w:hAnsi="Arial" w:cs="Arial"/>
        </w:rPr>
        <w:t>The first aid box is easily accessible to adults and is kept out of the reach of children.</w:t>
      </w:r>
    </w:p>
    <w:p w14:paraId="278A8E81" w14:textId="77777777" w:rsidR="00C23A30" w:rsidRDefault="00A568D9">
      <w:pPr>
        <w:numPr>
          <w:ilvl w:val="0"/>
          <w:numId w:val="1"/>
        </w:numPr>
        <w:spacing w:line="360" w:lineRule="auto"/>
        <w:rPr>
          <w:rFonts w:ascii="Arial" w:eastAsia="Arial" w:hAnsi="Arial" w:cs="Arial"/>
        </w:rPr>
      </w:pPr>
      <w:r>
        <w:rPr>
          <w:rFonts w:ascii="Arial" w:eastAsia="Arial" w:hAnsi="Arial" w:cs="Arial"/>
        </w:rPr>
        <w:t>No un-prescribed medication is given to children, parents or staff.</w:t>
      </w:r>
    </w:p>
    <w:p w14:paraId="0989A22A" w14:textId="77777777" w:rsidR="00C23A30" w:rsidRDefault="00A568D9">
      <w:pPr>
        <w:numPr>
          <w:ilvl w:val="0"/>
          <w:numId w:val="1"/>
        </w:numPr>
        <w:spacing w:line="360" w:lineRule="auto"/>
        <w:rPr>
          <w:rFonts w:ascii="Arial" w:eastAsia="Arial" w:hAnsi="Arial" w:cs="Arial"/>
        </w:rPr>
      </w:pPr>
      <w:r>
        <w:rPr>
          <w:rFonts w:ascii="Arial" w:eastAsia="Arial" w:hAnsi="Arial" w:cs="Arial"/>
        </w:rPr>
        <w:t>At the time of admission to the setting, parents' written permission for emergency medical advice or treatment is sought.  Parents sign and date their written approval.</w:t>
      </w:r>
    </w:p>
    <w:p w14:paraId="001EDAB0" w14:textId="77777777" w:rsidR="00C23A30" w:rsidRDefault="00A568D9">
      <w:pPr>
        <w:numPr>
          <w:ilvl w:val="0"/>
          <w:numId w:val="1"/>
        </w:numPr>
        <w:spacing w:line="360" w:lineRule="auto"/>
        <w:rPr>
          <w:rFonts w:ascii="Arial" w:eastAsia="Arial" w:hAnsi="Arial" w:cs="Arial"/>
        </w:rPr>
      </w:pPr>
      <w:r>
        <w:rPr>
          <w:rFonts w:ascii="Arial" w:eastAsia="Arial" w:hAnsi="Arial" w:cs="Arial"/>
        </w:rPr>
        <w:t>Parents are asked to sign a consent form at registration allowing staff to take their child to the nearest Accident and Emergency unit to be examined, treated or admitted as necessary on the understanding that parents have been informed and are on their way to the hospital.</w:t>
      </w:r>
    </w:p>
    <w:p w14:paraId="3AB8329B" w14:textId="77777777" w:rsidR="00C23A30" w:rsidRDefault="00C23A30">
      <w:pPr>
        <w:spacing w:line="360" w:lineRule="auto"/>
        <w:rPr>
          <w:rFonts w:ascii="Arial" w:eastAsia="Arial" w:hAnsi="Arial" w:cs="Arial"/>
        </w:rPr>
      </w:pPr>
    </w:p>
    <w:p w14:paraId="477A45A4" w14:textId="77777777" w:rsidR="00C23A30" w:rsidRDefault="00A568D9">
      <w:pPr>
        <w:spacing w:line="360" w:lineRule="auto"/>
        <w:jc w:val="center"/>
        <w:rPr>
          <w:rFonts w:ascii="Arial" w:eastAsia="Arial" w:hAnsi="Arial" w:cs="Arial"/>
          <w:b/>
        </w:rPr>
      </w:pPr>
      <w:r>
        <w:rPr>
          <w:rFonts w:ascii="Arial" w:eastAsia="Arial" w:hAnsi="Arial" w:cs="Arial"/>
          <w:b/>
        </w:rPr>
        <w:t>The person in charge of the first aid bag and contents is</w:t>
      </w:r>
    </w:p>
    <w:p w14:paraId="38CE8AEE" w14:textId="77777777" w:rsidR="00C23A30" w:rsidRDefault="00C23A30">
      <w:pPr>
        <w:spacing w:line="360" w:lineRule="auto"/>
        <w:jc w:val="center"/>
        <w:rPr>
          <w:rFonts w:ascii="Arial" w:eastAsia="Arial" w:hAnsi="Arial" w:cs="Arial"/>
          <w:b/>
        </w:rPr>
      </w:pPr>
    </w:p>
    <w:p w14:paraId="66B4AAF2" w14:textId="3CDB957A" w:rsidR="00C23A30" w:rsidRDefault="00500134">
      <w:pPr>
        <w:spacing w:line="360" w:lineRule="auto"/>
        <w:jc w:val="center"/>
        <w:rPr>
          <w:rFonts w:ascii="Arial" w:eastAsia="Arial" w:hAnsi="Arial" w:cs="Arial"/>
          <w:b/>
          <w:color w:val="FF0000"/>
          <w:sz w:val="44"/>
          <w:szCs w:val="44"/>
        </w:rPr>
      </w:pPr>
      <w:r>
        <w:rPr>
          <w:rFonts w:ascii="Arial" w:eastAsia="Arial" w:hAnsi="Arial" w:cs="Arial"/>
          <w:b/>
          <w:color w:val="FF0000"/>
          <w:sz w:val="44"/>
          <w:szCs w:val="44"/>
        </w:rPr>
        <w:t>AMY DAW</w:t>
      </w:r>
    </w:p>
    <w:p w14:paraId="3C0EE1A0" w14:textId="77777777" w:rsidR="00C23A30" w:rsidRDefault="00A568D9">
      <w:pPr>
        <w:spacing w:line="360" w:lineRule="auto"/>
        <w:jc w:val="center"/>
        <w:rPr>
          <w:rFonts w:ascii="Arial" w:eastAsia="Arial" w:hAnsi="Arial" w:cs="Arial"/>
          <w:b/>
        </w:rPr>
      </w:pPr>
      <w:r>
        <w:rPr>
          <w:rFonts w:ascii="Arial" w:eastAsia="Arial" w:hAnsi="Arial" w:cs="Arial"/>
          <w:b/>
        </w:rPr>
        <w:t>Legal framework</w:t>
      </w:r>
    </w:p>
    <w:p w14:paraId="21F29D8E" w14:textId="77777777" w:rsidR="00C23A30" w:rsidRDefault="00C23A30">
      <w:pPr>
        <w:spacing w:line="360" w:lineRule="auto"/>
        <w:rPr>
          <w:rFonts w:ascii="Arial" w:eastAsia="Arial" w:hAnsi="Arial" w:cs="Arial"/>
          <w:b/>
        </w:rPr>
      </w:pPr>
    </w:p>
    <w:p w14:paraId="73930FAC" w14:textId="77777777" w:rsidR="00C23A30" w:rsidRDefault="00A568D9">
      <w:pPr>
        <w:numPr>
          <w:ilvl w:val="0"/>
          <w:numId w:val="2"/>
        </w:numPr>
        <w:spacing w:line="360" w:lineRule="auto"/>
        <w:rPr>
          <w:rFonts w:ascii="Arial" w:eastAsia="Arial" w:hAnsi="Arial" w:cs="Arial"/>
        </w:rPr>
      </w:pPr>
      <w:r>
        <w:rPr>
          <w:rFonts w:ascii="Arial" w:eastAsia="Arial" w:hAnsi="Arial" w:cs="Arial"/>
        </w:rPr>
        <w:t xml:space="preserve">Health and Safety (First </w:t>
      </w:r>
      <w:proofErr w:type="gramStart"/>
      <w:r>
        <w:rPr>
          <w:rFonts w:ascii="Arial" w:eastAsia="Arial" w:hAnsi="Arial" w:cs="Arial"/>
        </w:rPr>
        <w:t>Aid )</w:t>
      </w:r>
      <w:proofErr w:type="gramEnd"/>
      <w:r>
        <w:rPr>
          <w:rFonts w:ascii="Arial" w:eastAsia="Arial" w:hAnsi="Arial" w:cs="Arial"/>
        </w:rPr>
        <w:t xml:space="preserve"> Regulations (1981)</w:t>
      </w:r>
    </w:p>
    <w:p w14:paraId="6BCD3770" w14:textId="77777777" w:rsidR="00C23A30" w:rsidRDefault="00C23A30">
      <w:pPr>
        <w:spacing w:line="360" w:lineRule="auto"/>
        <w:rPr>
          <w:rFonts w:ascii="Arial" w:eastAsia="Arial" w:hAnsi="Arial" w:cs="Arial"/>
        </w:rPr>
      </w:pPr>
    </w:p>
    <w:p w14:paraId="3AD4AA91" w14:textId="77777777" w:rsidR="00C23A30" w:rsidRDefault="00A568D9">
      <w:pPr>
        <w:spacing w:line="360" w:lineRule="auto"/>
        <w:rPr>
          <w:rFonts w:ascii="Arial" w:eastAsia="Arial" w:hAnsi="Arial" w:cs="Arial"/>
        </w:rPr>
      </w:pPr>
      <w:r>
        <w:rPr>
          <w:rFonts w:ascii="Arial" w:eastAsia="Arial" w:hAnsi="Arial" w:cs="Arial"/>
        </w:rPr>
        <w:t>Setting first aiders are:</w:t>
      </w:r>
    </w:p>
    <w:p w14:paraId="0BA03F4A" w14:textId="77777777" w:rsidR="00C23A30" w:rsidRDefault="00A568D9">
      <w:pPr>
        <w:spacing w:line="360" w:lineRule="auto"/>
        <w:rPr>
          <w:rFonts w:ascii="Arial" w:eastAsia="Arial" w:hAnsi="Arial" w:cs="Arial"/>
        </w:rPr>
      </w:pPr>
      <w:r>
        <w:rPr>
          <w:rFonts w:ascii="Arial" w:eastAsia="Arial" w:hAnsi="Arial" w:cs="Arial"/>
        </w:rPr>
        <w:t>Hayley Lynch</w:t>
      </w:r>
    </w:p>
    <w:p w14:paraId="1DA8BFB8" w14:textId="77777777" w:rsidR="00C23A30" w:rsidRDefault="00A568D9">
      <w:pPr>
        <w:spacing w:line="360" w:lineRule="auto"/>
        <w:rPr>
          <w:rFonts w:ascii="Arial" w:eastAsia="Arial" w:hAnsi="Arial" w:cs="Arial"/>
        </w:rPr>
      </w:pPr>
      <w:r>
        <w:rPr>
          <w:rFonts w:ascii="Arial" w:eastAsia="Arial" w:hAnsi="Arial" w:cs="Arial"/>
        </w:rPr>
        <w:t>Juliann Heaver</w:t>
      </w:r>
    </w:p>
    <w:p w14:paraId="6DCFB468" w14:textId="77777777" w:rsidR="00C23A30" w:rsidRDefault="00A568D9">
      <w:pPr>
        <w:spacing w:line="360" w:lineRule="auto"/>
        <w:rPr>
          <w:rFonts w:ascii="Arial" w:eastAsia="Arial" w:hAnsi="Arial" w:cs="Arial"/>
        </w:rPr>
      </w:pPr>
      <w:r>
        <w:rPr>
          <w:rFonts w:ascii="Arial" w:eastAsia="Arial" w:hAnsi="Arial" w:cs="Arial"/>
        </w:rPr>
        <w:t>Clare Holmes</w:t>
      </w:r>
    </w:p>
    <w:p w14:paraId="5448ED52" w14:textId="77777777" w:rsidR="00C23A30" w:rsidRDefault="00A568D9">
      <w:pPr>
        <w:spacing w:line="360" w:lineRule="auto"/>
        <w:rPr>
          <w:rFonts w:ascii="Arial" w:eastAsia="Arial" w:hAnsi="Arial" w:cs="Arial"/>
        </w:rPr>
      </w:pPr>
      <w:r>
        <w:rPr>
          <w:rFonts w:ascii="Arial" w:eastAsia="Arial" w:hAnsi="Arial" w:cs="Arial"/>
        </w:rPr>
        <w:t>Lesley Gosney</w:t>
      </w:r>
    </w:p>
    <w:p w14:paraId="063DB7F5" w14:textId="1864FFB5" w:rsidR="00C23A30" w:rsidRDefault="00466FB1">
      <w:pPr>
        <w:spacing w:line="360" w:lineRule="auto"/>
        <w:rPr>
          <w:rFonts w:ascii="Arial" w:eastAsia="Arial" w:hAnsi="Arial" w:cs="Arial"/>
        </w:rPr>
      </w:pPr>
      <w:r>
        <w:rPr>
          <w:rFonts w:ascii="Arial" w:eastAsia="Arial" w:hAnsi="Arial" w:cs="Arial"/>
        </w:rPr>
        <w:t>Sam Lachacz</w:t>
      </w:r>
    </w:p>
    <w:p w14:paraId="1D3326F9" w14:textId="34943C65" w:rsidR="00095732" w:rsidRDefault="00095732">
      <w:pPr>
        <w:spacing w:line="360" w:lineRule="auto"/>
        <w:rPr>
          <w:rFonts w:ascii="Arial" w:eastAsia="Arial" w:hAnsi="Arial" w:cs="Arial"/>
        </w:rPr>
      </w:pPr>
      <w:r>
        <w:rPr>
          <w:rFonts w:ascii="Arial" w:eastAsia="Arial" w:hAnsi="Arial" w:cs="Arial"/>
        </w:rPr>
        <w:t>Amy Daw</w:t>
      </w:r>
    </w:p>
    <w:p w14:paraId="08C6DF0A" w14:textId="7DB4937E" w:rsidR="00C23A30" w:rsidRDefault="00A568D9">
      <w:pPr>
        <w:spacing w:line="360" w:lineRule="auto"/>
        <w:rPr>
          <w:rFonts w:ascii="Arial" w:eastAsia="Arial" w:hAnsi="Arial" w:cs="Arial"/>
        </w:rPr>
      </w:pPr>
      <w:r>
        <w:rPr>
          <w:rFonts w:ascii="Arial" w:eastAsia="Arial" w:hAnsi="Arial" w:cs="Arial"/>
        </w:rPr>
        <w:t xml:space="preserve">Training to be refreshed </w:t>
      </w:r>
      <w:r w:rsidR="00A9313F">
        <w:rPr>
          <w:rFonts w:ascii="Arial" w:eastAsia="Arial" w:hAnsi="Arial" w:cs="Arial"/>
        </w:rPr>
        <w:t>every 3 years.</w:t>
      </w:r>
    </w:p>
    <w:p w14:paraId="50673C7A" w14:textId="77777777" w:rsidR="00C23A30" w:rsidRDefault="00C23A30">
      <w:pPr>
        <w:spacing w:line="360" w:lineRule="auto"/>
        <w:rPr>
          <w:rFonts w:ascii="Arial" w:eastAsia="Arial" w:hAnsi="Arial" w:cs="Arial"/>
        </w:rPr>
      </w:pPr>
    </w:p>
    <w:p w14:paraId="2387F6DA" w14:textId="77777777" w:rsidR="00C23A30" w:rsidRDefault="00A568D9">
      <w:pPr>
        <w:spacing w:line="360" w:lineRule="auto"/>
        <w:rPr>
          <w:rFonts w:ascii="Arial" w:eastAsia="Arial" w:hAnsi="Arial" w:cs="Arial"/>
          <w:b/>
        </w:rPr>
      </w:pPr>
      <w:r>
        <w:rPr>
          <w:rFonts w:ascii="Arial" w:eastAsia="Arial" w:hAnsi="Arial" w:cs="Arial"/>
          <w:b/>
        </w:rPr>
        <w:t>Further guidance</w:t>
      </w:r>
    </w:p>
    <w:p w14:paraId="3215DD91" w14:textId="77777777" w:rsidR="00C23A30" w:rsidRDefault="00C23A30">
      <w:pPr>
        <w:spacing w:line="360" w:lineRule="auto"/>
        <w:rPr>
          <w:rFonts w:ascii="Arial" w:eastAsia="Arial" w:hAnsi="Arial" w:cs="Arial"/>
          <w:b/>
        </w:rPr>
      </w:pPr>
    </w:p>
    <w:p w14:paraId="0BE1CB63" w14:textId="77777777" w:rsidR="00C23A30" w:rsidRDefault="00A568D9">
      <w:pPr>
        <w:numPr>
          <w:ilvl w:val="0"/>
          <w:numId w:val="2"/>
        </w:numPr>
        <w:spacing w:line="360" w:lineRule="auto"/>
        <w:rPr>
          <w:rFonts w:ascii="Arial" w:eastAsia="Arial" w:hAnsi="Arial" w:cs="Arial"/>
        </w:rPr>
      </w:pPr>
      <w:r>
        <w:rPr>
          <w:rFonts w:ascii="Arial" w:eastAsia="Arial" w:hAnsi="Arial" w:cs="Arial"/>
        </w:rPr>
        <w:t>First Aid at Work: Your questions answered (HSE 1997)</w:t>
      </w:r>
      <w:r>
        <w:rPr>
          <w:rFonts w:ascii="Arial" w:eastAsia="Arial" w:hAnsi="Arial" w:cs="Arial"/>
        </w:rPr>
        <w:br/>
        <w:t xml:space="preserve">www.hse.gov.uk/pubns/indg214.pdf </w:t>
      </w:r>
    </w:p>
    <w:p w14:paraId="704441EB" w14:textId="77777777" w:rsidR="00C23A30" w:rsidRDefault="00A568D9">
      <w:pPr>
        <w:numPr>
          <w:ilvl w:val="0"/>
          <w:numId w:val="2"/>
        </w:numPr>
        <w:spacing w:line="360" w:lineRule="auto"/>
        <w:rPr>
          <w:rFonts w:ascii="Arial" w:eastAsia="Arial" w:hAnsi="Arial" w:cs="Arial"/>
        </w:rPr>
      </w:pPr>
      <w:r>
        <w:rPr>
          <w:rFonts w:ascii="Arial" w:eastAsia="Arial" w:hAnsi="Arial" w:cs="Arial"/>
        </w:rPr>
        <w:t>Basic Advice on First Aid at Work (HSE 2006)</w:t>
      </w:r>
      <w:r>
        <w:rPr>
          <w:rFonts w:ascii="Arial" w:eastAsia="Arial" w:hAnsi="Arial" w:cs="Arial"/>
        </w:rPr>
        <w:br/>
        <w:t xml:space="preserve">www.hse.gov.uk/pubns/indg347.pdf </w:t>
      </w:r>
    </w:p>
    <w:p w14:paraId="05A1D3FA" w14:textId="77777777" w:rsidR="00C23A30" w:rsidRDefault="00A568D9">
      <w:pPr>
        <w:numPr>
          <w:ilvl w:val="0"/>
          <w:numId w:val="2"/>
        </w:numPr>
        <w:spacing w:line="360" w:lineRule="auto"/>
        <w:rPr>
          <w:rFonts w:ascii="Arial" w:eastAsia="Arial" w:hAnsi="Arial" w:cs="Arial"/>
        </w:rPr>
      </w:pPr>
      <w:r>
        <w:rPr>
          <w:rFonts w:ascii="Arial" w:eastAsia="Arial" w:hAnsi="Arial" w:cs="Arial"/>
        </w:rPr>
        <w:t>Guidance on First Aid for Schools (</w:t>
      </w:r>
      <w:proofErr w:type="spellStart"/>
      <w:r>
        <w:rPr>
          <w:rFonts w:ascii="Arial" w:eastAsia="Arial" w:hAnsi="Arial" w:cs="Arial"/>
        </w:rPr>
        <w:t>DfEE</w:t>
      </w:r>
      <w:proofErr w:type="spellEnd"/>
      <w:r>
        <w:rPr>
          <w:rFonts w:ascii="Arial" w:eastAsia="Arial" w:hAnsi="Arial" w:cs="Arial"/>
        </w:rPr>
        <w:t>)</w:t>
      </w:r>
      <w:r>
        <w:rPr>
          <w:rFonts w:ascii="Arial" w:eastAsia="Arial" w:hAnsi="Arial" w:cs="Arial"/>
        </w:rPr>
        <w:br/>
      </w:r>
      <w:hyperlink r:id="rId6">
        <w:r>
          <w:rPr>
            <w:rFonts w:ascii="Arial" w:eastAsia="Arial" w:hAnsi="Arial" w:cs="Arial"/>
            <w:color w:val="0563C1"/>
            <w:u w:val="single"/>
          </w:rPr>
          <w:t>www.teachernet.gov.uk/_doc/4421/GFAS.pdf</w:t>
        </w:r>
      </w:hyperlink>
    </w:p>
    <w:p w14:paraId="2C4DDE2F" w14:textId="77777777" w:rsidR="00C23A30" w:rsidRDefault="00C23A30">
      <w:pPr>
        <w:spacing w:line="360" w:lineRule="auto"/>
        <w:rPr>
          <w:rFonts w:ascii="Arial" w:eastAsia="Arial" w:hAnsi="Arial" w:cs="Arial"/>
        </w:rPr>
      </w:pPr>
    </w:p>
    <w:p w14:paraId="42518C0A" w14:textId="77777777" w:rsidR="00C23A30" w:rsidRDefault="00C23A30">
      <w:pPr>
        <w:spacing w:line="360" w:lineRule="auto"/>
        <w:rPr>
          <w:rFonts w:ascii="Arial" w:eastAsia="Arial" w:hAnsi="Arial" w:cs="Arial"/>
        </w:rPr>
      </w:pPr>
    </w:p>
    <w:p w14:paraId="4D7622BD" w14:textId="77777777" w:rsidR="00C23A30" w:rsidRDefault="00C23A30">
      <w:pPr>
        <w:spacing w:line="360" w:lineRule="auto"/>
        <w:rPr>
          <w:rFonts w:ascii="Arial" w:eastAsia="Arial" w:hAnsi="Arial" w:cs="Arial"/>
        </w:rPr>
      </w:pPr>
    </w:p>
    <w:p w14:paraId="481F94F6" w14:textId="77777777" w:rsidR="00C23A30" w:rsidRDefault="00C23A30">
      <w:pPr>
        <w:spacing w:line="360" w:lineRule="auto"/>
        <w:rPr>
          <w:rFonts w:ascii="Arial" w:eastAsia="Arial" w:hAnsi="Arial" w:cs="Arial"/>
        </w:rPr>
      </w:pPr>
    </w:p>
    <w:tbl>
      <w:tblPr>
        <w:tblStyle w:val="a0"/>
        <w:tblW w:w="9603" w:type="dxa"/>
        <w:tblLayout w:type="fixed"/>
        <w:tblLook w:val="0000" w:firstRow="0" w:lastRow="0" w:firstColumn="0" w:lastColumn="0" w:noHBand="0" w:noVBand="0"/>
      </w:tblPr>
      <w:tblGrid>
        <w:gridCol w:w="4419"/>
        <w:gridCol w:w="3346"/>
        <w:gridCol w:w="1838"/>
      </w:tblGrid>
      <w:tr w:rsidR="00C23A30" w14:paraId="4076BB28" w14:textId="77777777">
        <w:tc>
          <w:tcPr>
            <w:tcW w:w="4419" w:type="dxa"/>
          </w:tcPr>
          <w:p w14:paraId="7EA27535" w14:textId="77777777" w:rsidR="00C23A30" w:rsidRDefault="00A568D9">
            <w:pPr>
              <w:spacing w:line="360" w:lineRule="auto"/>
              <w:rPr>
                <w:rFonts w:ascii="Arial" w:eastAsia="Arial" w:hAnsi="Arial" w:cs="Arial"/>
                <w:sz w:val="24"/>
                <w:szCs w:val="24"/>
              </w:rPr>
            </w:pPr>
            <w:r>
              <w:rPr>
                <w:rFonts w:ascii="Arial" w:eastAsia="Arial" w:hAnsi="Arial" w:cs="Arial"/>
              </w:rPr>
              <w:lastRenderedPageBreak/>
              <w:t>This policy was adopted at a meeting of</w:t>
            </w:r>
          </w:p>
        </w:tc>
        <w:tc>
          <w:tcPr>
            <w:tcW w:w="3346" w:type="dxa"/>
            <w:tcBorders>
              <w:bottom w:val="single" w:sz="4" w:space="0" w:color="4F81BD"/>
            </w:tcBorders>
            <w:shd w:val="clear" w:color="auto" w:fill="auto"/>
          </w:tcPr>
          <w:p w14:paraId="39777C46" w14:textId="77777777" w:rsidR="00C23A30" w:rsidRDefault="00A568D9">
            <w:pPr>
              <w:spacing w:line="360" w:lineRule="auto"/>
              <w:rPr>
                <w:rFonts w:ascii="Arial" w:eastAsia="Arial" w:hAnsi="Arial" w:cs="Arial"/>
                <w:sz w:val="24"/>
                <w:szCs w:val="24"/>
              </w:rPr>
            </w:pPr>
            <w:r>
              <w:rPr>
                <w:rFonts w:ascii="Arial" w:eastAsia="Arial" w:hAnsi="Arial" w:cs="Arial"/>
                <w:sz w:val="24"/>
                <w:szCs w:val="24"/>
              </w:rPr>
              <w:t>Burghclere pre school</w:t>
            </w:r>
          </w:p>
        </w:tc>
        <w:tc>
          <w:tcPr>
            <w:tcW w:w="1838" w:type="dxa"/>
          </w:tcPr>
          <w:p w14:paraId="37E75362" w14:textId="77777777" w:rsidR="00C23A30" w:rsidRDefault="00A568D9">
            <w:pPr>
              <w:spacing w:line="360" w:lineRule="auto"/>
              <w:rPr>
                <w:rFonts w:ascii="Arial" w:eastAsia="Arial" w:hAnsi="Arial" w:cs="Arial"/>
                <w:sz w:val="24"/>
                <w:szCs w:val="24"/>
              </w:rPr>
            </w:pPr>
            <w:r>
              <w:rPr>
                <w:rFonts w:ascii="Arial" w:eastAsia="Arial" w:hAnsi="Arial" w:cs="Arial"/>
              </w:rPr>
              <w:t>name of setting</w:t>
            </w:r>
          </w:p>
        </w:tc>
      </w:tr>
      <w:tr w:rsidR="00C23A30" w14:paraId="14B01FB9" w14:textId="77777777">
        <w:tc>
          <w:tcPr>
            <w:tcW w:w="4419" w:type="dxa"/>
          </w:tcPr>
          <w:p w14:paraId="25F6BE3B" w14:textId="77777777" w:rsidR="00C23A30" w:rsidRDefault="00A568D9">
            <w:pPr>
              <w:spacing w:line="360" w:lineRule="auto"/>
              <w:rPr>
                <w:rFonts w:ascii="Arial" w:eastAsia="Arial" w:hAnsi="Arial" w:cs="Arial"/>
                <w:sz w:val="24"/>
                <w:szCs w:val="24"/>
              </w:rPr>
            </w:pPr>
            <w:r>
              <w:rPr>
                <w:rFonts w:ascii="Arial" w:eastAsia="Arial" w:hAnsi="Arial" w:cs="Arial"/>
              </w:rPr>
              <w:t>Held on</w:t>
            </w:r>
          </w:p>
        </w:tc>
        <w:tc>
          <w:tcPr>
            <w:tcW w:w="3346" w:type="dxa"/>
            <w:tcBorders>
              <w:top w:val="single" w:sz="4" w:space="0" w:color="4F81BD"/>
              <w:bottom w:val="single" w:sz="4" w:space="0" w:color="4F81BD"/>
            </w:tcBorders>
          </w:tcPr>
          <w:p w14:paraId="05ECA8F7" w14:textId="2D7B48DD" w:rsidR="00C23A30" w:rsidRDefault="008A3BD0">
            <w:pPr>
              <w:spacing w:line="360" w:lineRule="auto"/>
              <w:rPr>
                <w:rFonts w:ascii="Arial" w:eastAsia="Arial" w:hAnsi="Arial" w:cs="Arial"/>
                <w:sz w:val="24"/>
                <w:szCs w:val="24"/>
              </w:rPr>
            </w:pPr>
            <w:r>
              <w:rPr>
                <w:rFonts w:ascii="Arial" w:eastAsia="Arial" w:hAnsi="Arial" w:cs="Arial"/>
                <w:sz w:val="24"/>
                <w:szCs w:val="24"/>
              </w:rPr>
              <w:t>30</w:t>
            </w:r>
            <w:r w:rsidRPr="008A3BD0">
              <w:rPr>
                <w:rFonts w:ascii="Arial" w:eastAsia="Arial" w:hAnsi="Arial" w:cs="Arial"/>
                <w:sz w:val="24"/>
                <w:szCs w:val="24"/>
                <w:vertAlign w:val="superscript"/>
              </w:rPr>
              <w:t>th</w:t>
            </w:r>
            <w:r>
              <w:rPr>
                <w:rFonts w:ascii="Arial" w:eastAsia="Arial" w:hAnsi="Arial" w:cs="Arial"/>
                <w:sz w:val="24"/>
                <w:szCs w:val="24"/>
              </w:rPr>
              <w:t xml:space="preserve"> April 2025</w:t>
            </w:r>
          </w:p>
        </w:tc>
        <w:tc>
          <w:tcPr>
            <w:tcW w:w="1838" w:type="dxa"/>
          </w:tcPr>
          <w:p w14:paraId="631AC2CD" w14:textId="77777777" w:rsidR="00C23A30" w:rsidRDefault="00A568D9">
            <w:pPr>
              <w:spacing w:line="360" w:lineRule="auto"/>
              <w:rPr>
                <w:rFonts w:ascii="Arial" w:eastAsia="Arial" w:hAnsi="Arial" w:cs="Arial"/>
                <w:sz w:val="24"/>
                <w:szCs w:val="24"/>
              </w:rPr>
            </w:pPr>
            <w:r>
              <w:rPr>
                <w:rFonts w:ascii="Arial" w:eastAsia="Arial" w:hAnsi="Arial" w:cs="Arial"/>
              </w:rPr>
              <w:t>(date)</w:t>
            </w:r>
          </w:p>
        </w:tc>
      </w:tr>
      <w:tr w:rsidR="00C23A30" w14:paraId="3FBC7095" w14:textId="77777777">
        <w:tc>
          <w:tcPr>
            <w:tcW w:w="4419" w:type="dxa"/>
          </w:tcPr>
          <w:p w14:paraId="43BDA93D" w14:textId="77777777" w:rsidR="00C23A30" w:rsidRDefault="00A568D9">
            <w:pPr>
              <w:spacing w:line="360" w:lineRule="auto"/>
              <w:rPr>
                <w:rFonts w:ascii="Arial" w:eastAsia="Arial" w:hAnsi="Arial" w:cs="Arial"/>
                <w:sz w:val="24"/>
                <w:szCs w:val="24"/>
              </w:rPr>
            </w:pPr>
            <w:r>
              <w:rPr>
                <w:rFonts w:ascii="Arial" w:eastAsia="Arial" w:hAnsi="Arial" w:cs="Arial"/>
              </w:rPr>
              <w:t>Date to be reviewed</w:t>
            </w:r>
          </w:p>
        </w:tc>
        <w:tc>
          <w:tcPr>
            <w:tcW w:w="3346" w:type="dxa"/>
            <w:tcBorders>
              <w:top w:val="single" w:sz="4" w:space="0" w:color="4F81BD"/>
              <w:bottom w:val="single" w:sz="4" w:space="0" w:color="4F81BD"/>
            </w:tcBorders>
          </w:tcPr>
          <w:p w14:paraId="5E12695E" w14:textId="3D0FD9C0" w:rsidR="00C23A30" w:rsidRDefault="00A568D9">
            <w:pPr>
              <w:spacing w:line="360" w:lineRule="auto"/>
              <w:rPr>
                <w:rFonts w:ascii="Arial" w:eastAsia="Arial" w:hAnsi="Arial" w:cs="Arial"/>
                <w:sz w:val="24"/>
                <w:szCs w:val="24"/>
              </w:rPr>
            </w:pPr>
            <w:r>
              <w:rPr>
                <w:rFonts w:ascii="Arial" w:eastAsia="Arial" w:hAnsi="Arial" w:cs="Arial"/>
                <w:sz w:val="24"/>
                <w:szCs w:val="24"/>
              </w:rPr>
              <w:t>April 202</w:t>
            </w:r>
            <w:r w:rsidR="008A3BD0">
              <w:rPr>
                <w:rFonts w:ascii="Arial" w:eastAsia="Arial" w:hAnsi="Arial" w:cs="Arial"/>
                <w:sz w:val="24"/>
                <w:szCs w:val="24"/>
              </w:rPr>
              <w:t>6</w:t>
            </w:r>
          </w:p>
        </w:tc>
        <w:tc>
          <w:tcPr>
            <w:tcW w:w="1838" w:type="dxa"/>
          </w:tcPr>
          <w:p w14:paraId="03611DAF" w14:textId="77777777" w:rsidR="00C23A30" w:rsidRDefault="00A568D9">
            <w:pPr>
              <w:spacing w:line="360" w:lineRule="auto"/>
              <w:rPr>
                <w:rFonts w:ascii="Arial" w:eastAsia="Arial" w:hAnsi="Arial" w:cs="Arial"/>
                <w:sz w:val="24"/>
                <w:szCs w:val="24"/>
              </w:rPr>
            </w:pPr>
            <w:r>
              <w:rPr>
                <w:rFonts w:ascii="Arial" w:eastAsia="Arial" w:hAnsi="Arial" w:cs="Arial"/>
              </w:rPr>
              <w:t>(date)</w:t>
            </w:r>
          </w:p>
        </w:tc>
      </w:tr>
      <w:tr w:rsidR="00C23A30" w14:paraId="4909D30D" w14:textId="77777777">
        <w:tc>
          <w:tcPr>
            <w:tcW w:w="4419" w:type="dxa"/>
          </w:tcPr>
          <w:p w14:paraId="3B37CBD6" w14:textId="77777777" w:rsidR="00C23A30" w:rsidRDefault="00A568D9">
            <w:pPr>
              <w:spacing w:line="360" w:lineRule="auto"/>
              <w:rPr>
                <w:rFonts w:ascii="Arial" w:eastAsia="Arial" w:hAnsi="Arial" w:cs="Arial"/>
                <w:sz w:val="24"/>
                <w:szCs w:val="24"/>
              </w:rPr>
            </w:pPr>
            <w:r>
              <w:rPr>
                <w:rFonts w:ascii="Arial" w:eastAsia="Arial" w:hAnsi="Arial" w:cs="Arial"/>
              </w:rPr>
              <w:t>Signed on behalf of the management committee</w:t>
            </w:r>
          </w:p>
        </w:tc>
        <w:tc>
          <w:tcPr>
            <w:tcW w:w="5184" w:type="dxa"/>
            <w:gridSpan w:val="2"/>
            <w:tcBorders>
              <w:bottom w:val="single" w:sz="4" w:space="0" w:color="4F81BD"/>
            </w:tcBorders>
          </w:tcPr>
          <w:p w14:paraId="6693A40F" w14:textId="3174E0F5" w:rsidR="00C23A30" w:rsidRDefault="00093AE4">
            <w:pPr>
              <w:spacing w:line="360" w:lineRule="auto"/>
              <w:rPr>
                <w:rFonts w:ascii="Arial" w:eastAsia="Arial" w:hAnsi="Arial" w:cs="Arial"/>
                <w:sz w:val="24"/>
                <w:szCs w:val="24"/>
              </w:rPr>
            </w:pPr>
            <w:r>
              <w:rPr>
                <w:rFonts w:ascii="Arial" w:eastAsia="Arial" w:hAnsi="Arial" w:cs="Arial"/>
                <w:noProof/>
                <w:sz w:val="24"/>
                <w:szCs w:val="24"/>
              </w:rPr>
              <w:drawing>
                <wp:inline distT="0" distB="0" distL="0" distR="0" wp14:anchorId="6BE6D471" wp14:editId="4B58933C">
                  <wp:extent cx="2178050" cy="501650"/>
                  <wp:effectExtent l="0" t="0" r="0" b="0"/>
                  <wp:docPr id="175766650" name="Picture 2"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6650" name="Picture 2" descr="A close-up of a signatur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78050" cy="501650"/>
                          </a:xfrm>
                          <a:prstGeom prst="rect">
                            <a:avLst/>
                          </a:prstGeom>
                        </pic:spPr>
                      </pic:pic>
                    </a:graphicData>
                  </a:graphic>
                </wp:inline>
              </w:drawing>
            </w:r>
          </w:p>
        </w:tc>
      </w:tr>
      <w:tr w:rsidR="00C23A30" w14:paraId="1CFB543E" w14:textId="77777777">
        <w:tc>
          <w:tcPr>
            <w:tcW w:w="4419" w:type="dxa"/>
            <w:tcBorders>
              <w:top w:val="nil"/>
              <w:left w:val="nil"/>
              <w:bottom w:val="nil"/>
              <w:right w:val="nil"/>
            </w:tcBorders>
          </w:tcPr>
          <w:p w14:paraId="18F28061" w14:textId="77777777" w:rsidR="00C23A30" w:rsidRDefault="00A568D9">
            <w:pPr>
              <w:spacing w:line="360" w:lineRule="auto"/>
              <w:rPr>
                <w:rFonts w:ascii="Arial" w:eastAsia="Arial" w:hAnsi="Arial" w:cs="Arial"/>
                <w:sz w:val="24"/>
                <w:szCs w:val="24"/>
              </w:rPr>
            </w:pPr>
            <w:r>
              <w:rPr>
                <w:rFonts w:ascii="Arial" w:eastAsia="Arial" w:hAnsi="Arial" w:cs="Arial"/>
              </w:rPr>
              <w:t>Name of signatory</w:t>
            </w:r>
          </w:p>
        </w:tc>
        <w:tc>
          <w:tcPr>
            <w:tcW w:w="5184" w:type="dxa"/>
            <w:gridSpan w:val="2"/>
            <w:tcBorders>
              <w:top w:val="single" w:sz="4" w:space="0" w:color="4F81BD"/>
              <w:left w:val="nil"/>
              <w:bottom w:val="single" w:sz="4" w:space="0" w:color="4F81BD"/>
              <w:right w:val="nil"/>
            </w:tcBorders>
          </w:tcPr>
          <w:p w14:paraId="2A33B6DF" w14:textId="40BA6CEF" w:rsidR="00C23A30" w:rsidRDefault="008A3BD0">
            <w:pPr>
              <w:spacing w:line="360" w:lineRule="auto"/>
              <w:rPr>
                <w:rFonts w:ascii="Arial" w:eastAsia="Arial" w:hAnsi="Arial" w:cs="Arial"/>
                <w:sz w:val="24"/>
                <w:szCs w:val="24"/>
              </w:rPr>
            </w:pPr>
            <w:r>
              <w:rPr>
                <w:rFonts w:ascii="Arial" w:eastAsia="Arial" w:hAnsi="Arial" w:cs="Arial"/>
                <w:sz w:val="24"/>
                <w:szCs w:val="24"/>
              </w:rPr>
              <w:t>Hayley Lynch</w:t>
            </w:r>
          </w:p>
        </w:tc>
      </w:tr>
      <w:tr w:rsidR="00C23A30" w14:paraId="7ADD6277" w14:textId="77777777">
        <w:tc>
          <w:tcPr>
            <w:tcW w:w="4419" w:type="dxa"/>
            <w:tcBorders>
              <w:top w:val="nil"/>
              <w:left w:val="nil"/>
              <w:bottom w:val="nil"/>
              <w:right w:val="nil"/>
            </w:tcBorders>
          </w:tcPr>
          <w:p w14:paraId="70DB9015" w14:textId="77777777" w:rsidR="00C23A30" w:rsidRDefault="00A568D9">
            <w:pPr>
              <w:spacing w:line="360" w:lineRule="auto"/>
              <w:rPr>
                <w:rFonts w:ascii="Arial" w:eastAsia="Arial" w:hAnsi="Arial" w:cs="Arial"/>
                <w:sz w:val="24"/>
                <w:szCs w:val="24"/>
              </w:rPr>
            </w:pPr>
            <w:r>
              <w:rPr>
                <w:rFonts w:ascii="Arial" w:eastAsia="Arial" w:hAnsi="Arial" w:cs="Arial"/>
              </w:rPr>
              <w:t>Role of signatory (e.g. chair/owner)</w:t>
            </w:r>
          </w:p>
        </w:tc>
        <w:tc>
          <w:tcPr>
            <w:tcW w:w="5184" w:type="dxa"/>
            <w:gridSpan w:val="2"/>
            <w:tcBorders>
              <w:top w:val="single" w:sz="4" w:space="0" w:color="4F81BD"/>
              <w:left w:val="nil"/>
              <w:bottom w:val="single" w:sz="4" w:space="0" w:color="4F81BD"/>
              <w:right w:val="nil"/>
            </w:tcBorders>
          </w:tcPr>
          <w:p w14:paraId="3233735C" w14:textId="4DFF6A58" w:rsidR="00C23A30" w:rsidRDefault="008A3BD0">
            <w:pPr>
              <w:spacing w:line="360" w:lineRule="auto"/>
              <w:rPr>
                <w:rFonts w:ascii="Arial" w:eastAsia="Arial" w:hAnsi="Arial" w:cs="Arial"/>
                <w:sz w:val="24"/>
                <w:szCs w:val="24"/>
              </w:rPr>
            </w:pPr>
            <w:r>
              <w:rPr>
                <w:rFonts w:ascii="Arial" w:eastAsia="Arial" w:hAnsi="Arial" w:cs="Arial"/>
                <w:sz w:val="24"/>
                <w:szCs w:val="24"/>
              </w:rPr>
              <w:t>Manag</w:t>
            </w:r>
            <w:r w:rsidR="00A568D9">
              <w:rPr>
                <w:rFonts w:ascii="Arial" w:eastAsia="Arial" w:hAnsi="Arial" w:cs="Arial"/>
                <w:sz w:val="24"/>
                <w:szCs w:val="24"/>
              </w:rPr>
              <w:t>er</w:t>
            </w:r>
          </w:p>
        </w:tc>
      </w:tr>
    </w:tbl>
    <w:p w14:paraId="1A176B77" w14:textId="77777777" w:rsidR="00C23A30" w:rsidRDefault="00C23A30">
      <w:pPr>
        <w:spacing w:line="360" w:lineRule="auto"/>
        <w:rPr>
          <w:rFonts w:ascii="Arial" w:eastAsia="Arial" w:hAnsi="Arial" w:cs="Arial"/>
        </w:rPr>
      </w:pPr>
    </w:p>
    <w:p w14:paraId="0F826E01" w14:textId="77777777" w:rsidR="00C23A30" w:rsidRDefault="00C23A30">
      <w:pPr>
        <w:tabs>
          <w:tab w:val="left" w:pos="5120"/>
        </w:tabs>
        <w:spacing w:line="360" w:lineRule="auto"/>
        <w:ind w:left="360"/>
        <w:rPr>
          <w:rFonts w:ascii="Times New Roman" w:eastAsia="Times New Roman" w:hAnsi="Times New Roman" w:cs="Times New Roman"/>
          <w:sz w:val="24"/>
          <w:szCs w:val="24"/>
        </w:rPr>
      </w:pPr>
    </w:p>
    <w:p w14:paraId="19C2D191" w14:textId="77777777" w:rsidR="00C23A30" w:rsidRDefault="00C23A30"/>
    <w:sectPr w:rsidR="00C23A30">
      <w:pgSz w:w="11907" w:h="16839"/>
      <w:pgMar w:top="1152" w:right="1152" w:bottom="1152" w:left="1152" w:header="708" w:footer="708"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D104BD7-8833-43FA-9BBD-D42D8C6542C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98DCFE0-652E-4C9D-9B62-31BA71FB037C}"/>
    <w:embedBold r:id="rId3" w:fontKey="{B053A5C4-AECF-4527-9212-3CC563BA1149}"/>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9DA7F5F8-16B5-456F-8803-1E95695280EC}"/>
  </w:font>
  <w:font w:name="Georgia">
    <w:panose1 w:val="02040502050405020303"/>
    <w:charset w:val="00"/>
    <w:family w:val="roman"/>
    <w:pitch w:val="variable"/>
    <w:sig w:usb0="00000287" w:usb1="00000000" w:usb2="00000000" w:usb3="00000000" w:csb0="0000009F" w:csb1="00000000"/>
    <w:embedRegular r:id="rId5" w:fontKey="{EBF0A250-BB8B-46D9-96DA-DFC95A9DAAA2}"/>
    <w:embedItalic r:id="rId6" w:fontKey="{6A45734B-0790-4952-B2C8-E578CB0CCF57}"/>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0080E8A5-41A2-4B24-A338-AF970E3AF10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531557"/>
    <w:multiLevelType w:val="multilevel"/>
    <w:tmpl w:val="CEDA27CC"/>
    <w:lvl w:ilvl="0">
      <w:start w:val="1"/>
      <w:numFmt w:val="bullet"/>
      <w:lvlText w:val="▪"/>
      <w:lvlJc w:val="left"/>
      <w:pPr>
        <w:ind w:left="360" w:hanging="360"/>
      </w:pPr>
      <w:rPr>
        <w:rFonts w:ascii="Noto Sans Symbols" w:eastAsia="Noto Sans Symbols" w:hAnsi="Noto Sans Symbols" w:cs="Noto Sans Symbols"/>
        <w:color w:val="4F81BD"/>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4A3D5042"/>
    <w:multiLevelType w:val="multilevel"/>
    <w:tmpl w:val="97E00ACC"/>
    <w:lvl w:ilvl="0">
      <w:start w:val="1"/>
      <w:numFmt w:val="bullet"/>
      <w:lvlText w:val="▪"/>
      <w:lvlJc w:val="left"/>
      <w:pPr>
        <w:ind w:left="360" w:hanging="360"/>
      </w:pPr>
      <w:rPr>
        <w:rFonts w:ascii="Noto Sans Symbols" w:eastAsia="Noto Sans Symbols" w:hAnsi="Noto Sans Symbols" w:cs="Noto Sans Symbols"/>
        <w:color w:val="4F81BD"/>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51946F72"/>
    <w:multiLevelType w:val="multilevel"/>
    <w:tmpl w:val="9214B256"/>
    <w:lvl w:ilvl="0">
      <w:start w:val="1"/>
      <w:numFmt w:val="bullet"/>
      <w:lvlText w:val="▪"/>
      <w:lvlJc w:val="left"/>
      <w:pPr>
        <w:ind w:left="360" w:hanging="360"/>
      </w:pPr>
      <w:rPr>
        <w:rFonts w:ascii="Noto Sans Symbols" w:eastAsia="Noto Sans Symbols" w:hAnsi="Noto Sans Symbols" w:cs="Noto Sans Symbols"/>
        <w:color w:val="4F81BD"/>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600B4EF0"/>
    <w:multiLevelType w:val="multilevel"/>
    <w:tmpl w:val="1974D1EC"/>
    <w:lvl w:ilvl="0">
      <w:start w:val="1"/>
      <w:numFmt w:val="bullet"/>
      <w:lvlText w:val="▪"/>
      <w:lvlJc w:val="left"/>
      <w:pPr>
        <w:ind w:left="360" w:hanging="360"/>
      </w:pPr>
      <w:rPr>
        <w:rFonts w:ascii="Noto Sans Symbols" w:eastAsia="Noto Sans Symbols" w:hAnsi="Noto Sans Symbols" w:cs="Noto Sans Symbols"/>
        <w:color w:val="4F81BD"/>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769758D4"/>
    <w:multiLevelType w:val="multilevel"/>
    <w:tmpl w:val="F5D0C954"/>
    <w:lvl w:ilvl="0">
      <w:start w:val="1"/>
      <w:numFmt w:val="bullet"/>
      <w:lvlText w:val="▪"/>
      <w:lvlJc w:val="left"/>
      <w:pPr>
        <w:ind w:left="360" w:hanging="360"/>
      </w:pPr>
      <w:rPr>
        <w:rFonts w:ascii="Noto Sans Symbols" w:eastAsia="Noto Sans Symbols" w:hAnsi="Noto Sans Symbols" w:cs="Noto Sans Symbols"/>
        <w:color w:val="4F81BD"/>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469637616">
    <w:abstractNumId w:val="0"/>
  </w:num>
  <w:num w:numId="2" w16cid:durableId="2142183494">
    <w:abstractNumId w:val="4"/>
  </w:num>
  <w:num w:numId="3" w16cid:durableId="965504547">
    <w:abstractNumId w:val="1"/>
  </w:num>
  <w:num w:numId="4" w16cid:durableId="1741757621">
    <w:abstractNumId w:val="2"/>
  </w:num>
  <w:num w:numId="5" w16cid:durableId="1628636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3A30"/>
    <w:rsid w:val="00093AE4"/>
    <w:rsid w:val="00095732"/>
    <w:rsid w:val="003D4CAB"/>
    <w:rsid w:val="00454606"/>
    <w:rsid w:val="00466FB1"/>
    <w:rsid w:val="00500134"/>
    <w:rsid w:val="008A3BD0"/>
    <w:rsid w:val="00A568D9"/>
    <w:rsid w:val="00A9313F"/>
    <w:rsid w:val="00C23A30"/>
    <w:rsid w:val="00C85B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6B7777"/>
  <w15:docId w15:val="{0396F42A-FCB2-47C9-9FDC-56A65D11F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6443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43E7"/>
    <w:rPr>
      <w:rFonts w:ascii="Segoe UI" w:hAnsi="Segoe UI" w:cs="Segoe UI"/>
      <w:sz w:val="18"/>
      <w:szCs w:val="18"/>
    </w:rPr>
  </w:style>
  <w:style w:type="character" w:styleId="Hyperlink">
    <w:name w:val="Hyperlink"/>
    <w:basedOn w:val="DefaultParagraphFont"/>
    <w:uiPriority w:val="99"/>
    <w:unhideWhenUsed/>
    <w:rsid w:val="00617559"/>
    <w:rPr>
      <w:color w:val="0563C1" w:themeColor="hyperlink"/>
      <w:u w:val="single"/>
    </w:rPr>
  </w:style>
  <w:style w:type="character" w:styleId="UnresolvedMention">
    <w:name w:val="Unresolved Mention"/>
    <w:basedOn w:val="DefaultParagraphFont"/>
    <w:uiPriority w:val="99"/>
    <w:semiHidden/>
    <w:unhideWhenUsed/>
    <w:rsid w:val="00617559"/>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teachernet.gov.uk/_doc/4421/GFAS.pdf"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OrINWtuPZBqmYUtMp0aGdNjr+w==">CgMxLjA4AHIhMWIyWHJlRDRuS2d6Z29sRVJaR3FNaGkzWnFYdGt0MGQx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436</Words>
  <Characters>2490</Characters>
  <Application>Microsoft Office Word</Application>
  <DocSecurity>0</DocSecurity>
  <Lines>20</Lines>
  <Paragraphs>5</Paragraphs>
  <ScaleCrop>false</ScaleCrop>
  <Company/>
  <LinksUpToDate>false</LinksUpToDate>
  <CharactersWithSpaces>2921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gaiger</dc:creator>
  <cp:lastModifiedBy>Burghclere Preschool</cp:lastModifiedBy>
  <cp:revision>2</cp:revision>
  <cp:lastPrinted>2025-05-15T11:57:00Z</cp:lastPrinted>
  <dcterms:created xsi:type="dcterms:W3CDTF">2025-05-15T11:57:00Z</dcterms:created>
  <dcterms:modified xsi:type="dcterms:W3CDTF">2025-05-15T11:57:00Z</dcterms:modified>
</cp:coreProperties>
</file>