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54C" w:rsidRDefault="002B608E">
      <w:pPr>
        <w:pStyle w:val="Heading2"/>
        <w:spacing w:line="360" w:lineRule="auto"/>
        <w:jc w:val="center"/>
      </w:pPr>
      <w:bookmarkStart w:id="0" w:name="_GoBack"/>
      <w:bookmarkEnd w:id="0"/>
      <w:r>
        <w:rPr>
          <w:sz w:val="28"/>
          <w:szCs w:val="28"/>
        </w:rPr>
        <w:t>Safeguarding children</w:t>
      </w:r>
    </w:p>
    <w:p w:rsidR="0093154C" w:rsidRDefault="0093154C">
      <w:pPr>
        <w:pStyle w:val="Heading2"/>
        <w:spacing w:line="360" w:lineRule="auto"/>
        <w:jc w:val="center"/>
      </w:pPr>
    </w:p>
    <w:p w:rsidR="0093154C" w:rsidRDefault="002B608E">
      <w:pPr>
        <w:pStyle w:val="Heading2"/>
        <w:spacing w:line="360" w:lineRule="auto"/>
        <w:jc w:val="center"/>
      </w:pPr>
      <w:r>
        <w:rPr>
          <w:sz w:val="28"/>
          <w:szCs w:val="28"/>
        </w:rPr>
        <w:t>1.8 Supervision of children on outings and visits</w:t>
      </w:r>
    </w:p>
    <w:p w:rsidR="0093154C" w:rsidRDefault="0093154C">
      <w:pPr>
        <w:pBdr>
          <w:top w:val="nil"/>
          <w:left w:val="nil"/>
          <w:bottom w:val="nil"/>
          <w:right w:val="nil"/>
          <w:between w:val="nil"/>
        </w:pBdr>
        <w:spacing w:line="360" w:lineRule="auto"/>
        <w:rPr>
          <w:color w:val="000000"/>
        </w:rPr>
      </w:pPr>
    </w:p>
    <w:p w:rsidR="0093154C" w:rsidRDefault="002B608E">
      <w:pPr>
        <w:pBdr>
          <w:top w:val="nil"/>
          <w:left w:val="nil"/>
          <w:bottom w:val="nil"/>
          <w:right w:val="nil"/>
          <w:between w:val="nil"/>
        </w:pBdr>
        <w:spacing w:line="360" w:lineRule="auto"/>
        <w:rPr>
          <w:color w:val="000000"/>
        </w:rPr>
      </w:pPr>
      <w:r>
        <w:rPr>
          <w:rFonts w:ascii="Arial" w:eastAsia="Arial" w:hAnsi="Arial" w:cs="Arial"/>
          <w:b/>
          <w:color w:val="000000"/>
          <w:sz w:val="22"/>
          <w:szCs w:val="22"/>
        </w:rPr>
        <w:t>Policy statement</w:t>
      </w:r>
    </w:p>
    <w:p w:rsidR="0093154C" w:rsidRDefault="0093154C">
      <w:pPr>
        <w:pBdr>
          <w:top w:val="nil"/>
          <w:left w:val="nil"/>
          <w:bottom w:val="nil"/>
          <w:right w:val="nil"/>
          <w:between w:val="nil"/>
        </w:pBdr>
        <w:spacing w:line="360" w:lineRule="auto"/>
        <w:rPr>
          <w:color w:val="000000"/>
        </w:rPr>
      </w:pPr>
    </w:p>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Children benefit from being taken out of the setting to go on visits or trips to local parks or other suitable venues for activities which enhance their learning experiences. Staff in Burghclere Pre-School ensure that there are procedures to keep children safe on outings; all staff and volunteers are aware of and follow the procedures below.</w:t>
      </w:r>
    </w:p>
    <w:p w:rsidR="0093154C" w:rsidRDefault="0093154C">
      <w:pPr>
        <w:pBdr>
          <w:top w:val="nil"/>
          <w:left w:val="nil"/>
          <w:bottom w:val="nil"/>
          <w:right w:val="nil"/>
          <w:between w:val="nil"/>
        </w:pBdr>
        <w:spacing w:line="360" w:lineRule="auto"/>
        <w:rPr>
          <w:color w:val="000000"/>
        </w:rPr>
      </w:pPr>
    </w:p>
    <w:p w:rsidR="0093154C" w:rsidRDefault="002B608E">
      <w:pPr>
        <w:pBdr>
          <w:top w:val="nil"/>
          <w:left w:val="nil"/>
          <w:bottom w:val="nil"/>
          <w:right w:val="nil"/>
          <w:between w:val="nil"/>
        </w:pBdr>
        <w:spacing w:line="360" w:lineRule="auto"/>
        <w:rPr>
          <w:color w:val="000000"/>
        </w:rPr>
      </w:pPr>
      <w:r>
        <w:rPr>
          <w:rFonts w:ascii="Arial" w:eastAsia="Arial" w:hAnsi="Arial" w:cs="Arial"/>
          <w:b/>
          <w:color w:val="000000"/>
          <w:sz w:val="22"/>
          <w:szCs w:val="22"/>
        </w:rPr>
        <w:t>EYFS key themes and commitments</w:t>
      </w:r>
    </w:p>
    <w:p w:rsidR="0093154C" w:rsidRDefault="0093154C">
      <w:pPr>
        <w:pBdr>
          <w:top w:val="nil"/>
          <w:left w:val="nil"/>
          <w:bottom w:val="nil"/>
          <w:right w:val="nil"/>
          <w:between w:val="nil"/>
        </w:pBdr>
        <w:spacing w:line="360" w:lineRule="auto"/>
        <w:rPr>
          <w:color w:val="000000"/>
        </w:rPr>
      </w:pPr>
    </w:p>
    <w:tbl>
      <w:tblPr>
        <w:tblStyle w:val="a"/>
        <w:tblW w:w="9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54"/>
        <w:gridCol w:w="2455"/>
        <w:gridCol w:w="2455"/>
        <w:gridCol w:w="2455"/>
      </w:tblGrid>
      <w:tr w:rsidR="0093154C">
        <w:trPr>
          <w:trHeight w:val="599"/>
        </w:trPr>
        <w:tc>
          <w:tcPr>
            <w:tcW w:w="2454" w:type="dxa"/>
            <w:tcBorders>
              <w:top w:val="single" w:sz="4" w:space="0" w:color="000000"/>
              <w:left w:val="single" w:sz="4" w:space="0" w:color="000000"/>
              <w:bottom w:val="single" w:sz="4" w:space="0" w:color="000000"/>
              <w:right w:val="single" w:sz="4" w:space="0" w:color="000000"/>
            </w:tcBorders>
            <w:shd w:val="clear" w:color="auto" w:fill="00ACB6"/>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b/>
                <w:color w:val="FFFFFF"/>
                <w:sz w:val="22"/>
                <w:szCs w:val="22"/>
              </w:rPr>
              <w:t>A Unique Child</w:t>
            </w:r>
          </w:p>
        </w:tc>
        <w:tc>
          <w:tcPr>
            <w:tcW w:w="2455" w:type="dxa"/>
            <w:tcBorders>
              <w:top w:val="single" w:sz="4" w:space="0" w:color="000000"/>
              <w:left w:val="single" w:sz="4" w:space="0" w:color="000000"/>
              <w:bottom w:val="single" w:sz="4" w:space="0" w:color="000000"/>
              <w:right w:val="single" w:sz="4" w:space="0" w:color="000000"/>
            </w:tcBorders>
            <w:shd w:val="clear" w:color="auto" w:fill="A64D8A"/>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b/>
                <w:color w:val="FFFFFF"/>
                <w:sz w:val="22"/>
                <w:szCs w:val="22"/>
              </w:rPr>
              <w:t>Positive Relationships</w:t>
            </w:r>
          </w:p>
        </w:tc>
        <w:tc>
          <w:tcPr>
            <w:tcW w:w="2455" w:type="dxa"/>
            <w:tcBorders>
              <w:top w:val="single" w:sz="4" w:space="0" w:color="000000"/>
              <w:left w:val="single" w:sz="4" w:space="0" w:color="000000"/>
              <w:bottom w:val="single" w:sz="4" w:space="0" w:color="000000"/>
              <w:right w:val="single" w:sz="4" w:space="0" w:color="000000"/>
            </w:tcBorders>
            <w:shd w:val="clear" w:color="auto" w:fill="80B71B"/>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b/>
                <w:color w:val="FFFFFF"/>
                <w:sz w:val="22"/>
                <w:szCs w:val="22"/>
              </w:rPr>
              <w:t>Enabling Environments</w:t>
            </w:r>
          </w:p>
        </w:tc>
        <w:tc>
          <w:tcPr>
            <w:tcW w:w="2455" w:type="dxa"/>
            <w:tcBorders>
              <w:top w:val="single" w:sz="4" w:space="0" w:color="000000"/>
              <w:left w:val="single" w:sz="4" w:space="0" w:color="000000"/>
              <w:bottom w:val="single" w:sz="4" w:space="0" w:color="000000"/>
              <w:right w:val="single" w:sz="4" w:space="0" w:color="000000"/>
            </w:tcBorders>
            <w:shd w:val="clear" w:color="auto" w:fill="EE7F00"/>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b/>
                <w:color w:val="FFFFFF"/>
                <w:sz w:val="22"/>
                <w:szCs w:val="22"/>
              </w:rPr>
              <w:t>Learning and Development</w:t>
            </w:r>
          </w:p>
        </w:tc>
      </w:tr>
      <w:tr w:rsidR="0093154C">
        <w:trPr>
          <w:trHeight w:val="956"/>
        </w:trPr>
        <w:tc>
          <w:tcPr>
            <w:tcW w:w="2454" w:type="dxa"/>
            <w:tcBorders>
              <w:top w:val="single" w:sz="4" w:space="0" w:color="000000"/>
              <w:left w:val="single" w:sz="4" w:space="0" w:color="000000"/>
              <w:bottom w:val="single" w:sz="4" w:space="0" w:color="000000"/>
              <w:right w:val="single" w:sz="4" w:space="0" w:color="000000"/>
            </w:tcBorders>
            <w:shd w:val="clear" w:color="auto" w:fill="00ACB6"/>
            <w:tcMar>
              <w:top w:w="80" w:type="dxa"/>
              <w:left w:w="440" w:type="dxa"/>
              <w:bottom w:w="80" w:type="dxa"/>
              <w:right w:w="80" w:type="dxa"/>
            </w:tcMar>
          </w:tcPr>
          <w:p w:rsidR="0093154C" w:rsidRDefault="002B608E">
            <w:pPr>
              <w:pBdr>
                <w:top w:val="nil"/>
                <w:left w:val="nil"/>
                <w:bottom w:val="nil"/>
                <w:right w:val="nil"/>
                <w:between w:val="nil"/>
              </w:pBdr>
              <w:spacing w:line="360" w:lineRule="auto"/>
              <w:ind w:left="360" w:hanging="360"/>
              <w:rPr>
                <w:rFonts w:ascii="Arial" w:eastAsia="Arial" w:hAnsi="Arial" w:cs="Arial"/>
                <w:color w:val="FFFFFF"/>
              </w:rPr>
            </w:pPr>
            <w:r>
              <w:rPr>
                <w:rFonts w:ascii="Arial" w:eastAsia="Arial" w:hAnsi="Arial" w:cs="Arial"/>
                <w:color w:val="FFFFFF"/>
                <w:sz w:val="22"/>
                <w:szCs w:val="22"/>
              </w:rPr>
              <w:t>1.3 Keeping safe</w:t>
            </w:r>
          </w:p>
          <w:p w:rsidR="0093154C" w:rsidRDefault="002B608E">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1.4 Health and well-being</w:t>
            </w:r>
          </w:p>
        </w:tc>
        <w:tc>
          <w:tcPr>
            <w:tcW w:w="2455" w:type="dxa"/>
            <w:tcBorders>
              <w:top w:val="single" w:sz="4" w:space="0" w:color="000000"/>
              <w:left w:val="single" w:sz="4" w:space="0" w:color="000000"/>
              <w:bottom w:val="single" w:sz="4" w:space="0" w:color="000000"/>
              <w:right w:val="single" w:sz="4" w:space="0" w:color="000000"/>
            </w:tcBorders>
            <w:shd w:val="clear" w:color="auto" w:fill="A64D8A"/>
            <w:tcMar>
              <w:top w:w="80" w:type="dxa"/>
              <w:left w:w="440" w:type="dxa"/>
              <w:bottom w:w="80" w:type="dxa"/>
              <w:right w:w="80" w:type="dxa"/>
            </w:tcMar>
          </w:tcPr>
          <w:p w:rsidR="0093154C" w:rsidRDefault="002B608E">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2.2 Parents as partners</w:t>
            </w:r>
          </w:p>
        </w:tc>
        <w:tc>
          <w:tcPr>
            <w:tcW w:w="2455" w:type="dxa"/>
            <w:tcBorders>
              <w:top w:val="single" w:sz="4" w:space="0" w:color="000000"/>
              <w:left w:val="single" w:sz="4" w:space="0" w:color="000000"/>
              <w:bottom w:val="single" w:sz="4" w:space="0" w:color="000000"/>
              <w:right w:val="single" w:sz="4" w:space="0" w:color="000000"/>
            </w:tcBorders>
            <w:shd w:val="clear" w:color="auto" w:fill="80B71B"/>
            <w:tcMar>
              <w:top w:w="80" w:type="dxa"/>
              <w:left w:w="440" w:type="dxa"/>
              <w:bottom w:w="80" w:type="dxa"/>
              <w:right w:w="80" w:type="dxa"/>
            </w:tcMar>
          </w:tcPr>
          <w:p w:rsidR="0093154C" w:rsidRDefault="002B608E">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3.3 The learning environment</w:t>
            </w:r>
          </w:p>
        </w:tc>
        <w:tc>
          <w:tcPr>
            <w:tcW w:w="2455" w:type="dxa"/>
            <w:tcBorders>
              <w:top w:val="single" w:sz="4" w:space="0" w:color="000000"/>
              <w:left w:val="single" w:sz="4" w:space="0" w:color="000000"/>
              <w:bottom w:val="single" w:sz="4" w:space="0" w:color="000000"/>
              <w:right w:val="single" w:sz="4" w:space="0" w:color="000000"/>
            </w:tcBorders>
            <w:shd w:val="clear" w:color="auto" w:fill="EE7F00"/>
            <w:tcMar>
              <w:top w:w="80" w:type="dxa"/>
              <w:left w:w="440" w:type="dxa"/>
              <w:bottom w:w="80" w:type="dxa"/>
              <w:right w:w="80" w:type="dxa"/>
            </w:tcMar>
          </w:tcPr>
          <w:p w:rsidR="0093154C" w:rsidRDefault="002B608E">
            <w:pPr>
              <w:pBdr>
                <w:top w:val="nil"/>
                <w:left w:val="nil"/>
                <w:bottom w:val="nil"/>
                <w:right w:val="nil"/>
                <w:between w:val="nil"/>
              </w:pBdr>
              <w:spacing w:line="360" w:lineRule="auto"/>
              <w:ind w:left="360" w:hanging="360"/>
              <w:rPr>
                <w:color w:val="000000"/>
              </w:rPr>
            </w:pPr>
            <w:r>
              <w:rPr>
                <w:rFonts w:ascii="Arial" w:eastAsia="Arial" w:hAnsi="Arial" w:cs="Arial"/>
                <w:color w:val="FFFFFF"/>
                <w:sz w:val="22"/>
                <w:szCs w:val="22"/>
              </w:rPr>
              <w:t>4.2 Active learning</w:t>
            </w:r>
          </w:p>
        </w:tc>
      </w:tr>
    </w:tbl>
    <w:p w:rsidR="0093154C" w:rsidRDefault="0093154C">
      <w:pPr>
        <w:widowControl w:val="0"/>
        <w:pBdr>
          <w:top w:val="nil"/>
          <w:left w:val="nil"/>
          <w:bottom w:val="nil"/>
          <w:right w:val="nil"/>
          <w:between w:val="nil"/>
        </w:pBdr>
        <w:rPr>
          <w:color w:val="000000"/>
        </w:rPr>
      </w:pPr>
    </w:p>
    <w:p w:rsidR="0093154C" w:rsidRDefault="0093154C">
      <w:pPr>
        <w:pBdr>
          <w:top w:val="nil"/>
          <w:left w:val="nil"/>
          <w:bottom w:val="nil"/>
          <w:right w:val="nil"/>
          <w:between w:val="nil"/>
        </w:pBdr>
        <w:spacing w:line="360" w:lineRule="auto"/>
        <w:rPr>
          <w:color w:val="000000"/>
        </w:rPr>
      </w:pPr>
    </w:p>
    <w:p w:rsidR="0093154C" w:rsidRDefault="002B608E">
      <w:pPr>
        <w:pBdr>
          <w:top w:val="nil"/>
          <w:left w:val="nil"/>
          <w:bottom w:val="nil"/>
          <w:right w:val="nil"/>
          <w:between w:val="nil"/>
        </w:pBdr>
        <w:spacing w:line="360" w:lineRule="auto"/>
        <w:rPr>
          <w:color w:val="000000"/>
        </w:rPr>
      </w:pPr>
      <w:r>
        <w:rPr>
          <w:rFonts w:ascii="Arial" w:eastAsia="Arial" w:hAnsi="Arial" w:cs="Arial"/>
          <w:b/>
          <w:color w:val="000000"/>
          <w:sz w:val="22"/>
          <w:szCs w:val="22"/>
        </w:rPr>
        <w:t>Procedures</w:t>
      </w:r>
    </w:p>
    <w:p w:rsidR="0093154C" w:rsidRDefault="0093154C">
      <w:pPr>
        <w:pBdr>
          <w:top w:val="nil"/>
          <w:left w:val="nil"/>
          <w:bottom w:val="nil"/>
          <w:right w:val="nil"/>
          <w:between w:val="nil"/>
        </w:pBdr>
        <w:spacing w:line="360" w:lineRule="auto"/>
        <w:rPr>
          <w:color w:val="000000"/>
        </w:rPr>
      </w:pP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Parents sign a general consent on registration for their children to be taken out as a part of the daily activities of the setting.</w:t>
      </w: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This general consent details the venues used for daily activities.</w:t>
      </w: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There is a risk assessment for each venue carried out, which is reviewed regularly.</w:t>
      </w: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 risk assessment is carried out before an outing takes place.</w:t>
      </w: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All venue risk assessments are made available for parents to see.</w:t>
      </w: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Our adult to child ratio is high, normally one adult to four children, depending on their age, sensibility and type of venue as well as how it is to be reached.</w:t>
      </w: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Named children are assigned to individual staff to ensure each child is individually supervised, to ensure no child goes astray, and that there is no </w:t>
      </w:r>
      <w:proofErr w:type="spellStart"/>
      <w:r>
        <w:rPr>
          <w:rFonts w:ascii="Arial" w:eastAsia="Arial" w:hAnsi="Arial" w:cs="Arial"/>
          <w:color w:val="000000"/>
          <w:sz w:val="22"/>
          <w:szCs w:val="22"/>
        </w:rPr>
        <w:t>unauthorised</w:t>
      </w:r>
      <w:proofErr w:type="spellEnd"/>
      <w:r>
        <w:rPr>
          <w:rFonts w:ascii="Arial" w:eastAsia="Arial" w:hAnsi="Arial" w:cs="Arial"/>
          <w:color w:val="000000"/>
          <w:sz w:val="22"/>
          <w:szCs w:val="22"/>
        </w:rPr>
        <w:t xml:space="preserve"> access to children.</w:t>
      </w:r>
    </w:p>
    <w:p w:rsidR="0093154C" w:rsidRDefault="002B608E">
      <w:pPr>
        <w:numPr>
          <w:ilvl w:val="0"/>
          <w:numId w:val="4"/>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Outings are recorded in an outings record book kept in the setting stating:</w:t>
      </w:r>
    </w:p>
    <w:p w:rsidR="0093154C" w:rsidRDefault="002B608E">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date and time of outing.</w:t>
      </w:r>
    </w:p>
    <w:p w:rsidR="0093154C" w:rsidRDefault="002B608E">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The venue and mode of transport.</w:t>
      </w:r>
    </w:p>
    <w:p w:rsidR="0093154C" w:rsidRDefault="002B608E">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Names of staff assigned to named children.</w:t>
      </w:r>
    </w:p>
    <w:p w:rsidR="0093154C" w:rsidRDefault="002B608E">
      <w:pPr>
        <w:numPr>
          <w:ilvl w:val="0"/>
          <w:numId w:val="1"/>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lastRenderedPageBreak/>
        <w:t>Time of return.</w:t>
      </w:r>
    </w:p>
    <w:p w:rsidR="0093154C" w:rsidRDefault="002B608E">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Staff take a mobile phone on outings, and supplies of tissues, wipes, pants </w:t>
      </w:r>
      <w:proofErr w:type="spellStart"/>
      <w:r>
        <w:rPr>
          <w:rFonts w:ascii="Arial" w:eastAsia="Arial" w:hAnsi="Arial" w:cs="Arial"/>
          <w:color w:val="000000"/>
          <w:sz w:val="22"/>
          <w:szCs w:val="22"/>
        </w:rPr>
        <w:t>etc</w:t>
      </w:r>
      <w:proofErr w:type="spellEnd"/>
      <w:r>
        <w:rPr>
          <w:rFonts w:ascii="Arial" w:eastAsia="Arial" w:hAnsi="Arial" w:cs="Arial"/>
          <w:color w:val="000000"/>
          <w:sz w:val="22"/>
          <w:szCs w:val="22"/>
        </w:rPr>
        <w:t xml:space="preserve"> as well as a mini first aid pack, snacks and water. The amount of equipment will vary and be consistent with the venue and the number of children as well as how long they will be out for.  Staff will ensure they have prescription medication and treatment plans for their assigned children.</w:t>
      </w:r>
    </w:p>
    <w:p w:rsidR="0093154C" w:rsidRDefault="002B608E">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Staff take a list of children with them with contact numbers of parents/</w:t>
      </w:r>
      <w:proofErr w:type="spellStart"/>
      <w:r>
        <w:rPr>
          <w:rFonts w:ascii="Arial" w:eastAsia="Arial" w:hAnsi="Arial" w:cs="Arial"/>
          <w:color w:val="000000"/>
          <w:sz w:val="22"/>
          <w:szCs w:val="22"/>
        </w:rPr>
        <w:t>carers</w:t>
      </w:r>
      <w:proofErr w:type="spellEnd"/>
      <w:r>
        <w:rPr>
          <w:rFonts w:ascii="Arial" w:eastAsia="Arial" w:hAnsi="Arial" w:cs="Arial"/>
          <w:color w:val="000000"/>
          <w:sz w:val="22"/>
          <w:szCs w:val="22"/>
        </w:rPr>
        <w:t>.</w:t>
      </w:r>
    </w:p>
    <w:p w:rsidR="0093154C" w:rsidRDefault="002B608E">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Records are kept of the vehicles used to transport children, with named drivers and appropriate insurance cover.</w:t>
      </w:r>
    </w:p>
    <w:p w:rsidR="0093154C" w:rsidRDefault="002B608E">
      <w:pPr>
        <w:numPr>
          <w:ilvl w:val="0"/>
          <w:numId w:val="2"/>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A minimum of two staff should accompany children on outings and a minimum of two should remain behind with the rest of the children.</w:t>
      </w:r>
    </w:p>
    <w:p w:rsidR="0093154C" w:rsidRDefault="0093154C">
      <w:pPr>
        <w:pBdr>
          <w:top w:val="nil"/>
          <w:left w:val="nil"/>
          <w:bottom w:val="nil"/>
          <w:right w:val="nil"/>
          <w:between w:val="nil"/>
        </w:pBdr>
        <w:spacing w:line="360" w:lineRule="auto"/>
        <w:rPr>
          <w:color w:val="000000"/>
        </w:rPr>
      </w:pPr>
    </w:p>
    <w:tbl>
      <w:tblPr>
        <w:tblStyle w:val="a0"/>
        <w:tblW w:w="98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19"/>
        <w:gridCol w:w="3421"/>
        <w:gridCol w:w="1879"/>
      </w:tblGrid>
      <w:tr w:rsidR="0093154C">
        <w:trPr>
          <w:trHeight w:val="277"/>
        </w:trPr>
        <w:tc>
          <w:tcPr>
            <w:tcW w:w="451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This policy was adopted at a meeting of</w:t>
            </w:r>
          </w:p>
        </w:tc>
        <w:tc>
          <w:tcPr>
            <w:tcW w:w="3421" w:type="dxa"/>
            <w:tcBorders>
              <w:top w:val="nil"/>
              <w:left w:val="nil"/>
              <w:bottom w:val="single" w:sz="4" w:space="0" w:color="4F81BD"/>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rPr>
              <w:t>Burghclere Preschool</w:t>
            </w:r>
          </w:p>
        </w:tc>
        <w:tc>
          <w:tcPr>
            <w:tcW w:w="187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name of setting</w:t>
            </w:r>
          </w:p>
        </w:tc>
      </w:tr>
      <w:tr w:rsidR="0093154C">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Held on</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93154C" w:rsidRDefault="00BD2344">
            <w:r>
              <w:t>2</w:t>
            </w:r>
            <w:r w:rsidR="00A123DF">
              <w:t>4</w:t>
            </w:r>
            <w:r w:rsidRPr="00BD2344">
              <w:rPr>
                <w:vertAlign w:val="superscript"/>
              </w:rPr>
              <w:t>th</w:t>
            </w:r>
            <w:r>
              <w:t xml:space="preserve"> </w:t>
            </w:r>
            <w:r w:rsidR="00A123DF">
              <w:t xml:space="preserve">April </w:t>
            </w:r>
            <w:r>
              <w:t>202</w:t>
            </w:r>
            <w:r w:rsidR="00A123DF">
              <w:t>2</w:t>
            </w:r>
          </w:p>
        </w:tc>
        <w:tc>
          <w:tcPr>
            <w:tcW w:w="187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(date)</w:t>
            </w:r>
          </w:p>
        </w:tc>
      </w:tr>
      <w:tr w:rsidR="0093154C">
        <w:trPr>
          <w:trHeight w:val="282"/>
        </w:trPr>
        <w:tc>
          <w:tcPr>
            <w:tcW w:w="451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Date to be reviewed</w:t>
            </w:r>
          </w:p>
        </w:tc>
        <w:tc>
          <w:tcPr>
            <w:tcW w:w="3421" w:type="dxa"/>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93154C" w:rsidRDefault="00BD2344">
            <w:pPr>
              <w:pBdr>
                <w:top w:val="nil"/>
                <w:left w:val="nil"/>
                <w:bottom w:val="nil"/>
                <w:right w:val="nil"/>
                <w:between w:val="nil"/>
              </w:pBdr>
              <w:spacing w:line="360" w:lineRule="auto"/>
              <w:rPr>
                <w:color w:val="000000"/>
              </w:rPr>
            </w:pPr>
            <w:r>
              <w:rPr>
                <w:rFonts w:ascii="Arial" w:eastAsia="Arial" w:hAnsi="Arial" w:cs="Arial"/>
                <w:color w:val="000000"/>
              </w:rPr>
              <w:t>April 202</w:t>
            </w:r>
            <w:r w:rsidR="004525DA">
              <w:rPr>
                <w:rFonts w:ascii="Arial" w:eastAsia="Arial" w:hAnsi="Arial" w:cs="Arial"/>
                <w:color w:val="000000"/>
              </w:rPr>
              <w:t>3</w:t>
            </w:r>
          </w:p>
        </w:tc>
        <w:tc>
          <w:tcPr>
            <w:tcW w:w="187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(date)</w:t>
            </w:r>
          </w:p>
        </w:tc>
      </w:tr>
      <w:tr w:rsidR="0093154C">
        <w:trPr>
          <w:trHeight w:val="649"/>
        </w:trPr>
        <w:tc>
          <w:tcPr>
            <w:tcW w:w="451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Signed on behalf of the management committee</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93154C" w:rsidRDefault="0093154C">
            <w:pPr>
              <w:spacing w:after="200" w:line="360" w:lineRule="auto"/>
            </w:pPr>
          </w:p>
        </w:tc>
      </w:tr>
      <w:tr w:rsidR="0093154C">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Name of signatory</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93154C" w:rsidRDefault="00B9620E">
            <w:pPr>
              <w:pBdr>
                <w:top w:val="nil"/>
                <w:left w:val="nil"/>
                <w:bottom w:val="nil"/>
                <w:right w:val="nil"/>
                <w:between w:val="nil"/>
              </w:pBdr>
              <w:spacing w:line="360" w:lineRule="auto"/>
              <w:rPr>
                <w:color w:val="000000"/>
              </w:rPr>
            </w:pPr>
            <w:r>
              <w:rPr>
                <w:rFonts w:ascii="Arial" w:eastAsia="Arial" w:hAnsi="Arial" w:cs="Arial"/>
              </w:rPr>
              <w:t xml:space="preserve">Emily Osborne </w:t>
            </w:r>
          </w:p>
        </w:tc>
      </w:tr>
      <w:tr w:rsidR="0093154C">
        <w:trPr>
          <w:trHeight w:val="292"/>
        </w:trPr>
        <w:tc>
          <w:tcPr>
            <w:tcW w:w="4519" w:type="dxa"/>
            <w:tcBorders>
              <w:top w:val="nil"/>
              <w:left w:val="nil"/>
              <w:bottom w:val="nil"/>
              <w:right w:val="nil"/>
            </w:tcBorders>
            <w:shd w:val="clear" w:color="auto" w:fill="auto"/>
            <w:tcMar>
              <w:top w:w="80" w:type="dxa"/>
              <w:left w:w="80" w:type="dxa"/>
              <w:bottom w:w="80" w:type="dxa"/>
              <w:right w:w="80" w:type="dxa"/>
            </w:tcMar>
          </w:tcPr>
          <w:p w:rsidR="0093154C" w:rsidRDefault="002B608E">
            <w:pPr>
              <w:pBdr>
                <w:top w:val="nil"/>
                <w:left w:val="nil"/>
                <w:bottom w:val="nil"/>
                <w:right w:val="nil"/>
                <w:between w:val="nil"/>
              </w:pBdr>
              <w:spacing w:line="360" w:lineRule="auto"/>
              <w:rPr>
                <w:color w:val="000000"/>
              </w:rPr>
            </w:pPr>
            <w:r>
              <w:rPr>
                <w:rFonts w:ascii="Arial" w:eastAsia="Arial" w:hAnsi="Arial" w:cs="Arial"/>
                <w:color w:val="000000"/>
                <w:sz w:val="22"/>
                <w:szCs w:val="22"/>
              </w:rPr>
              <w:t>Role of signatory (e.g. chair/owner)</w:t>
            </w:r>
          </w:p>
        </w:tc>
        <w:tc>
          <w:tcPr>
            <w:tcW w:w="5300" w:type="dxa"/>
            <w:gridSpan w:val="2"/>
            <w:tcBorders>
              <w:top w:val="single" w:sz="4" w:space="0" w:color="4F81BD"/>
              <w:left w:val="nil"/>
              <w:bottom w:val="single" w:sz="4" w:space="0" w:color="4F81BD"/>
              <w:right w:val="nil"/>
            </w:tcBorders>
            <w:shd w:val="clear" w:color="auto" w:fill="auto"/>
            <w:tcMar>
              <w:top w:w="80" w:type="dxa"/>
              <w:left w:w="80" w:type="dxa"/>
              <w:bottom w:w="80" w:type="dxa"/>
              <w:right w:w="80" w:type="dxa"/>
            </w:tcMar>
          </w:tcPr>
          <w:p w:rsidR="0093154C" w:rsidRDefault="00B9620E">
            <w:pPr>
              <w:pBdr>
                <w:top w:val="nil"/>
                <w:left w:val="nil"/>
                <w:bottom w:val="nil"/>
                <w:right w:val="nil"/>
                <w:between w:val="nil"/>
              </w:pBdr>
              <w:spacing w:line="360" w:lineRule="auto"/>
              <w:rPr>
                <w:color w:val="000000"/>
              </w:rPr>
            </w:pPr>
            <w:r>
              <w:rPr>
                <w:noProof/>
                <w:lang w:val="en-GB" w:eastAsia="en-GB"/>
              </w:rPr>
              <mc:AlternateContent>
                <mc:Choice Requires="wpi">
                  <w:drawing>
                    <wp:anchor distT="0" distB="0" distL="114300" distR="114300" simplePos="0" relativeHeight="251659264" behindDoc="0" locked="0" layoutInCell="1" allowOverlap="1">
                      <wp:simplePos x="0" y="0"/>
                      <wp:positionH relativeFrom="column">
                        <wp:posOffset>-74930</wp:posOffset>
                      </wp:positionH>
                      <wp:positionV relativeFrom="paragraph">
                        <wp:posOffset>-1064895</wp:posOffset>
                      </wp:positionV>
                      <wp:extent cx="1351915" cy="582930"/>
                      <wp:effectExtent l="38100" t="38100" r="635" b="4572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1351915" cy="58293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8439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6.25pt;margin-top:-84.2pt;width:107.15pt;height:4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">
                      <v:imagedata r:id="rId9" o:title=""/>
                    </v:shape>
                  </w:pict>
                </mc:Fallback>
              </mc:AlternateContent>
            </w:r>
            <w:r>
              <w:rPr>
                <w:rFonts w:ascii="Arial" w:eastAsia="Arial" w:hAnsi="Arial" w:cs="Arial"/>
              </w:rPr>
              <w:t>Trustee</w:t>
            </w:r>
          </w:p>
        </w:tc>
      </w:tr>
    </w:tbl>
    <w:p w:rsidR="0093154C" w:rsidRDefault="0093154C">
      <w:pPr>
        <w:widowControl w:val="0"/>
        <w:pBdr>
          <w:top w:val="nil"/>
          <w:left w:val="nil"/>
          <w:bottom w:val="nil"/>
          <w:right w:val="nil"/>
          <w:between w:val="nil"/>
        </w:pBdr>
        <w:rPr>
          <w:color w:val="000000"/>
        </w:rPr>
      </w:pPr>
    </w:p>
    <w:p w:rsidR="0093154C" w:rsidRDefault="0093154C">
      <w:pPr>
        <w:pBdr>
          <w:top w:val="nil"/>
          <w:left w:val="nil"/>
          <w:bottom w:val="nil"/>
          <w:right w:val="nil"/>
          <w:between w:val="nil"/>
        </w:pBdr>
        <w:spacing w:line="360" w:lineRule="auto"/>
        <w:rPr>
          <w:color w:val="000000"/>
        </w:rPr>
      </w:pPr>
    </w:p>
    <w:p w:rsidR="0093154C" w:rsidRDefault="002B608E">
      <w:pPr>
        <w:pBdr>
          <w:top w:val="nil"/>
          <w:left w:val="nil"/>
          <w:bottom w:val="nil"/>
          <w:right w:val="nil"/>
          <w:between w:val="nil"/>
        </w:pBdr>
        <w:spacing w:line="360" w:lineRule="auto"/>
        <w:rPr>
          <w:color w:val="000000"/>
        </w:rPr>
      </w:pPr>
      <w:bookmarkStart w:id="1" w:name="_heading=h.gjdgxs" w:colFirst="0" w:colLast="0"/>
      <w:bookmarkEnd w:id="1"/>
      <w:r>
        <w:rPr>
          <w:rFonts w:ascii="Arial" w:eastAsia="Arial" w:hAnsi="Arial" w:cs="Arial"/>
          <w:b/>
          <w:color w:val="000000"/>
          <w:sz w:val="22"/>
          <w:szCs w:val="22"/>
        </w:rPr>
        <w:t xml:space="preserve">Other useful </w:t>
      </w:r>
      <w:proofErr w:type="gramStart"/>
      <w:r>
        <w:rPr>
          <w:rFonts w:ascii="Arial" w:eastAsia="Arial" w:hAnsi="Arial" w:cs="Arial"/>
          <w:b/>
          <w:color w:val="000000"/>
          <w:sz w:val="22"/>
          <w:szCs w:val="22"/>
        </w:rPr>
        <w:t>Early</w:t>
      </w:r>
      <w:proofErr w:type="gramEnd"/>
      <w:r>
        <w:rPr>
          <w:rFonts w:ascii="Arial" w:eastAsia="Arial" w:hAnsi="Arial" w:cs="Arial"/>
          <w:b/>
          <w:color w:val="000000"/>
          <w:sz w:val="22"/>
          <w:szCs w:val="22"/>
        </w:rPr>
        <w:t xml:space="preserve"> years Learning Alliance publications:</w:t>
      </w:r>
    </w:p>
    <w:p w:rsidR="0093154C" w:rsidRDefault="0093154C">
      <w:pPr>
        <w:pBdr>
          <w:top w:val="nil"/>
          <w:left w:val="nil"/>
          <w:bottom w:val="nil"/>
          <w:right w:val="nil"/>
          <w:between w:val="nil"/>
        </w:pBdr>
        <w:spacing w:line="360" w:lineRule="auto"/>
        <w:rPr>
          <w:color w:val="000000"/>
        </w:rPr>
      </w:pPr>
    </w:p>
    <w:p w:rsidR="0093154C" w:rsidRDefault="002B608E">
      <w:pPr>
        <w:numPr>
          <w:ilvl w:val="0"/>
          <w:numId w:val="3"/>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Register and Outings Record (2006) </w:t>
      </w:r>
      <w:hyperlink r:id="rId10">
        <w:r>
          <w:rPr>
            <w:rFonts w:ascii="Arial" w:eastAsia="Arial" w:hAnsi="Arial" w:cs="Arial"/>
            <w:color w:val="0000FF"/>
            <w:sz w:val="22"/>
            <w:szCs w:val="22"/>
            <w:u w:val="single"/>
          </w:rPr>
          <w:t>Daily Register and Outings Record | Publications and resources for the early years | Pre-school Learning Alliance</w:t>
        </w:r>
      </w:hyperlink>
      <w:r>
        <w:rPr>
          <w:rFonts w:ascii="Arial" w:eastAsia="Arial" w:hAnsi="Arial" w:cs="Arial"/>
          <w:color w:val="000000"/>
          <w:sz w:val="22"/>
          <w:szCs w:val="22"/>
        </w:rPr>
        <w:t xml:space="preserve"> </w:t>
      </w:r>
    </w:p>
    <w:p w:rsidR="0093154C" w:rsidRDefault="002B608E">
      <w:pPr>
        <w:numPr>
          <w:ilvl w:val="0"/>
          <w:numId w:val="3"/>
        </w:num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 xml:space="preserve">Risk Management in Early Years Settings (2007) </w:t>
      </w:r>
      <w:hyperlink r:id="rId11">
        <w:r>
          <w:rPr>
            <w:rFonts w:ascii="Arial" w:eastAsia="Arial" w:hAnsi="Arial" w:cs="Arial"/>
            <w:color w:val="0000FF"/>
            <w:sz w:val="22"/>
            <w:szCs w:val="22"/>
            <w:u w:val="single"/>
          </w:rPr>
          <w:t>http://www.playengland.org.uk/media/120462/managing-risk-play-safety-forum.pdf</w:t>
        </w:r>
      </w:hyperlink>
    </w:p>
    <w:sectPr w:rsidR="0093154C">
      <w:headerReference w:type="default" r:id="rId12"/>
      <w:footerReference w:type="default" r:id="rId13"/>
      <w:headerReference w:type="first" r:id="rId14"/>
      <w:footerReference w:type="first" r:id="rId15"/>
      <w:pgSz w:w="11900" w:h="16840"/>
      <w:pgMar w:top="1152" w:right="1152" w:bottom="1152" w:left="1152"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4FD" w:rsidRDefault="005404FD">
      <w:r>
        <w:separator/>
      </w:r>
    </w:p>
  </w:endnote>
  <w:endnote w:type="continuationSeparator" w:id="0">
    <w:p w:rsidR="005404FD" w:rsidRDefault="0054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mo">
    <w:altName w:val="Calibri"/>
    <w:panose1 w:val="020B0604020202020204"/>
    <w:charset w:val="00"/>
    <w:family w:val="swiss"/>
    <w:pitch w:val="variable"/>
    <w:sig w:usb0="E0000AFF" w:usb1="500078FF" w:usb2="00000021" w:usb3="00000000" w:csb0="000001BF" w:csb1="00000000"/>
  </w:font>
  <w:font w:name="Noto Sans Symbols">
    <w:altName w:val="Segoe UI Symbol"/>
    <w:charset w:val="00"/>
    <w:family w:val="swiss"/>
    <w:pitch w:val="variable"/>
    <w:sig w:usb0="00000003" w:usb1="0200FDEE" w:usb2="0304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4C" w:rsidRDefault="0093154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4C" w:rsidRDefault="0093154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4FD" w:rsidRDefault="005404FD">
      <w:r>
        <w:separator/>
      </w:r>
    </w:p>
  </w:footnote>
  <w:footnote w:type="continuationSeparator" w:id="0">
    <w:p w:rsidR="005404FD" w:rsidRDefault="00540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4C" w:rsidRDefault="0093154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4C" w:rsidRDefault="0093154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A096A"/>
    <w:multiLevelType w:val="multilevel"/>
    <w:tmpl w:val="B1244D78"/>
    <w:lvl w:ilvl="0">
      <w:start w:val="1"/>
      <w:numFmt w:val="bullet"/>
      <w:lvlText w:val="▪"/>
      <w:lvlJc w:val="left"/>
      <w:pPr>
        <w:ind w:left="72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420" w:hanging="18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4F81BD"/>
        <w:shd w:val="clear" w:color="auto" w:fill="auto"/>
        <w:vertAlign w:val="baseline"/>
      </w:rPr>
    </w:lvl>
  </w:abstractNum>
  <w:abstractNum w:abstractNumId="1" w15:restartNumberingAfterBreak="0">
    <w:nsid w:val="234F54B5"/>
    <w:multiLevelType w:val="multilevel"/>
    <w:tmpl w:val="DD7EA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C55EB9"/>
    <w:multiLevelType w:val="multilevel"/>
    <w:tmpl w:val="3ECCAC78"/>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3" w15:restartNumberingAfterBreak="0">
    <w:nsid w:val="73C22595"/>
    <w:multiLevelType w:val="multilevel"/>
    <w:tmpl w:val="F27C19BA"/>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4F81BD"/>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4F81BD"/>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4F81BD"/>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abstractNum w:abstractNumId="4" w15:restartNumberingAfterBreak="0">
    <w:nsid w:val="779A1A29"/>
    <w:multiLevelType w:val="multilevel"/>
    <w:tmpl w:val="A51A891E"/>
    <w:lvl w:ilvl="0">
      <w:start w:val="1"/>
      <w:numFmt w:val="bullet"/>
      <w:lvlText w:val="▪"/>
      <w:lvlJc w:val="left"/>
      <w:pPr>
        <w:ind w:left="360" w:hanging="360"/>
      </w:pPr>
      <w:rPr>
        <w:rFonts w:ascii="Arimo" w:eastAsia="Arimo" w:hAnsi="Arimo" w:cs="Arimo"/>
        <w:b w:val="0"/>
        <w:i w:val="0"/>
        <w:smallCaps w:val="0"/>
        <w:strike w:val="0"/>
        <w:color w:val="4F81BD"/>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4F81BD"/>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4F81BD"/>
        <w:shd w:val="clear" w:color="auto" w:fill="auto"/>
        <w:vertAlign w:val="baseline"/>
      </w:rPr>
    </w:lvl>
    <w:lvl w:ilvl="3">
      <w:start w:val="1"/>
      <w:numFmt w:val="bullet"/>
      <w:lvlText w:val="•"/>
      <w:lvlJc w:val="left"/>
      <w:pPr>
        <w:ind w:left="2520" w:hanging="360"/>
      </w:pPr>
      <w:rPr>
        <w:rFonts w:ascii="Arimo" w:eastAsia="Arimo" w:hAnsi="Arimo" w:cs="Arimo"/>
        <w:b w:val="0"/>
        <w:i w:val="0"/>
        <w:smallCaps w:val="0"/>
        <w:strike w:val="0"/>
        <w:color w:val="4F81BD"/>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4F81BD"/>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4F81BD"/>
        <w:shd w:val="clear" w:color="auto" w:fill="auto"/>
        <w:vertAlign w:val="baseline"/>
      </w:rPr>
    </w:lvl>
    <w:lvl w:ilvl="6">
      <w:start w:val="1"/>
      <w:numFmt w:val="bullet"/>
      <w:lvlText w:val="•"/>
      <w:lvlJc w:val="left"/>
      <w:pPr>
        <w:ind w:left="4680" w:hanging="360"/>
      </w:pPr>
      <w:rPr>
        <w:rFonts w:ascii="Arimo" w:eastAsia="Arimo" w:hAnsi="Arimo" w:cs="Arimo"/>
        <w:b w:val="0"/>
        <w:i w:val="0"/>
        <w:smallCaps w:val="0"/>
        <w:strike w:val="0"/>
        <w:color w:val="4F81BD"/>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4F81BD"/>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4F81BD"/>
        <w:shd w:val="clear" w:color="auto" w:fill="auto"/>
        <w:vertAlign w:val="baseline"/>
      </w:rPr>
    </w:lvl>
  </w:abstractNum>
  <w:num w:numId="1">
    <w:abstractNumId w:val="0"/>
  </w:num>
  <w:num w:numId="2">
    <w:abstractNumId w:val="2"/>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4C"/>
    <w:rsid w:val="002839AE"/>
    <w:rsid w:val="002B608E"/>
    <w:rsid w:val="00426BCF"/>
    <w:rsid w:val="004525DA"/>
    <w:rsid w:val="004A3E18"/>
    <w:rsid w:val="00530288"/>
    <w:rsid w:val="005404FD"/>
    <w:rsid w:val="00575853"/>
    <w:rsid w:val="007A3402"/>
    <w:rsid w:val="00833F96"/>
    <w:rsid w:val="0093154C"/>
    <w:rsid w:val="00A123DF"/>
    <w:rsid w:val="00B9620E"/>
    <w:rsid w:val="00BD2344"/>
    <w:rsid w:val="00BE14B5"/>
    <w:rsid w:val="00DA71C2"/>
    <w:rsid w:val="00EC58B2"/>
    <w:rsid w:val="00F8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8F750-02BD-40D4-8B83-DA2EC334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next w:val="Body"/>
    <w:pPr>
      <w:keepNext/>
      <w:outlineLvl w:val="1"/>
    </w:pPr>
    <w:rPr>
      <w:rFonts w:ascii="Arial" w:hAnsi="Arial" w:cs="Arial Unicode MS"/>
      <w:b/>
      <w:bCs/>
      <w:color w:val="000000"/>
      <w:sz w:val="22"/>
      <w:szCs w:val="22"/>
      <w:u w:color="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cs="Arial Unicode MS"/>
      <w:color w:val="000000"/>
      <w:u w:color="000000"/>
    </w:rPr>
  </w:style>
  <w:style w:type="paragraph" w:styleId="ListParagraph">
    <w:name w:val="List Paragraph"/>
    <w:pPr>
      <w:ind w:left="720"/>
    </w:pPr>
    <w:rPr>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A32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95E"/>
    <w:rPr>
      <w:rFonts w:ascii="Segoe UI" w:hAnsi="Segoe UI" w:cs="Segoe UI"/>
      <w:sz w:val="18"/>
      <w:szCs w:val="18"/>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yengland.org.uk/media/120462/managing-risk-play-safety-forum.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hop.pre-school.org.uk/A104/daily-register-and-outings-recor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24T18:34:02.925"/>
    </inkml:context>
    <inkml:brush xml:id="br0">
      <inkml:brushProperty name="width" value="0.02496" units="cm"/>
      <inkml:brushProperty name="height" value="0.02496" units="cm"/>
    </inkml:brush>
  </inkml:definitions>
  <inkml:trace contextRef="#ctx0" brushRef="#br0">516 627 2224,'0'0'0,"0"0"272,0 0-232,0 0-104,0 0 64,0 0-136,0 0 8,0 0 64,0 0 24,0 0 32,2 0 8,2 0 8,-1 0 48,-3 0-56,9 0 48,-7 2 8,8-2-16,-7 0-32,10 0-48,-3 2 0,1-2-16,1 0 32,-12 0 24,13 0-8,2 0 0,1 0-16,18-1-24,-2-2 24,1-6 8,0 6 32,-1-6-16,-32 9 0,28-4-8,-1-6 0,-3 7 0,-2-7-8,0 7 24,0-7-16,0 6-8,0-6 8,-22 10 8,22-4-24,-2-7 8,0 3 32,-1-1 24,-2 1 8,-1-2-8,-2 1-40,0-2 8,-14 11-8,13-10 24,-3-2 32,0-1 16,-2 0 40,1-2-24,-6 1 16,5-2 24,-5-1-24,-3 17-104,2-18 176,-2 0 64,0-1 56,0-1 40,-1 1 16,-3-1 40,-5 1 9,0 0-1,9 19-400,-9-19 360,-1 0-16,0 2-56,-4-1-16,-1 2-40,1 1-48,-3 0-8,0 1-16,17 14-160,-20-14 120,-2 3-48,-1-1-32,1 3-56,-2-1 24,-1 6-48,-1-7 24,1 8-16,25 3 32,-14-2 96,-1 0 64,-1 1-88,0 0-16,-3 0-144,-2 1-72,1 0-24,-2 0 40,22 0 144,-21 0-144,-1 2 16,-1 1 128,-2 0 24,1 6 0,-2-7-24,-1 7-64,1-6-56,26-3 120,-25 11-104,0-8 48,2 9-32,1-4 16,2 1-88,1 0-80,1 1-8,2-1-8,16-9 256,-15 11-240,1-1 64,3 1-8,2-1 32,5 2 48,0-1 0,1 1 64,2 0-25,1-12 65,0 13-88,0-1 16,9 1 16,0 1 40,2-1 8,3 1-40,2 0-16,2 1-32,-18-15 96,20 14-72,3 0 56,1 1-32,3 0 88,1 0 8,6 1-64,28 12-24,2-1-24,-64-27 64,62 27-72,-3-4 48,-2 0 80,-5-2-56,-4 1-8,-10-4-8,-1 1-40,-1 0 40,-36-19 16,34 21-24,-1 2 40,-3 0 16,-3 1 16,-2 1 8,-2 1-40,-4 1-8,-1-1-32,-18-26 24,14 26 0,-1 0 0,-3 0 16,-7-1 24,6 1-32,-9-1 24,0-1-40,0 1 16,0-25-8,-2 24 32,-6 0 32,-2 0 72,-1-2 0,-2 0 48,-2-1 81,-1-1-1,-4-1 56,20-19-320,-21 19 304,-2-3-80,-1 1 32,-3-1 8,0-2 32,-4-1-16,0 0-32,0 0-72,31-13-176,-32 10 144,-1 1-8,-2-2-32,18-7 104,-4 2 40,2-1-144,-2 0-40,0 0-80,21-3 16,-23 3-32,0-1 96,-3 0-48,1 1 40,-4-3-32,2 0-24,-3 0 16,2 0-56,28 0 40,-31 0 56,2-2 64,-3-1-32,-1 0 0,2-1 8,0-5-16,-1 6 32,1-6-23,31 9-89,-30-9-33,0 5 41,1-7 177,1 1 39,3-1-112,1 1-88,1-1-184,0 0-16,23 11 176,-20-13-16,2-1 32,1 1 16,3-1-96,2-2-80,1 0 71,7-2 89,0 0 105,4 18-121,-3-20 112,2 0-64,1-1-72,3 0-40,8-2-56,-1-1 23,3 0-15,2-1-56,-15 25 168,18-27-152,2 1 40,1-2 128,2 0 16,2 0-56,2-1 48,0 0-88,2 0 16,-29 29 48,30-29 24,1 0-104,1-1 0,-1 0 80,1 2 96,0-2 104,-1 2-16,-1-1 8,-30 29-192,30-27 137,-2 2-65,1-2-161,22-19-31,-6 4-56,-6 6 24,-8 6 152,-6 5 96,-25 25-96,19-21 160,-6 5-16,-9 2 17,6 1-73,-7 2-32,-1-2 56,1 1-88,-3 0 16,0 12-40,0-11 32,0-1-16,-4 2 56,-4-1-16,0 2-64,-2-2-24,7 8 168,-6-1 40,9 4-176,-8-9 168,0 6 0,-3-1-200,-1-5-120,1 6 16,-3-1 56,0 0 32,-2-5 136,16 9-88,-15-2 104,-2-1-40,-2 0 0,-2 0-64,-1 0-88,-1 1-16,1 0 32,-1 2 72,23 0 0,-25 0 160,1 4-40,-1-1 16,1 8-72,-3-7-152,2 9 8,-2-2-112,2 2 72,25-13 120,-26 12-64,0 4 16,1 0 32,2 1-40,-1 1 8,3 1-32,1 1-72,2 0-24,18-20 176,-16 21-160,3 1-17,2 0 9,7 2 64,0-1 104,2 0 16,2 1 80,2 1-80,-2-25-16,12 24-120,1-1-8,4 2 0,2 0 32,3-1 16,3 2-32,5-2 0,2 1 24,-32-25 88,34 26-16,3-1 112,2 0 56,5 3-184,39 21-88,1-1-40,-3-3-32,-4-1 168,-77-44 24,74 40-8,-8-2-24,-7-2-56,-14-6 24,0 1 48,-3-1 0,-4-1 96,-2 1-40,-36-30-40,31 27 8,-2 1 48,-4-2-64,-1-2 16,-3 1 24,-5-2 0,-4-1 24,-1 0-8,-8-1 24,6 1 48,-9-2 56,0 0 8,-1-1 8,-3 0 16,-6-1-40,-2 0 24,12-18-192,-14 17 153,-3-1-97,-1 0 8,-2-1-16,-2-1 32,-3-2-8,-2 0 0,1-2 32,26-10-104,-27 3 112,-4 7 64,-2-8-40,-1 2-16,1-2-16,-2-2 40,-1 0-48,17 0 128,19 0-224,-21 0 144,-1-1-176,-3-1 0,1-2 16,-2 1-72,-1-1 16,-2-4 8,0 4-120,29 4 184,-32-9-16,1 5 168,-4-7-8,2 3-72,-3-1 96,0 0-88,-1-1-48,0 1 64,37 9-96,-36-10 56,-1 1 40,1-2 104,1 2-128,2-1 48,1 1-168,2-2 16,0 1 224,30 10-192,-28-9 128,4-1 56,1 1-112,1-1 8,3 2-88,3-1-48,2-1-80,3-1-192,11 11 328,-9-10-304,6-2 160,1 1-32,2-3 152,0 0-48,11-1-56,1 0 32,3-1-136,-15 16 232,18-18-216,3-1 112,3 0 232,3-4-56,1 0-136,5-1 120,1-1-112,2-2 56,-36 27 0,40-27 168,0-1-88,2-1 112,1 0-40,6-3-200,39-27-72,-6 3-48,-4 4 120,-78 52 48,74-49 112,-6 6-24,-8 4-56,-7 5-24,-11 7-48,-2 1 64,-3 2 0,-3-1 8,-34 25-32,31-23 56,-4 0 32,-3 2-8,-1 0 32,-6 2 24,-1 1-24,-3 0 56,-2 2 16,-11 16-184,3-14 176,6 0 40,-9 3 24,2-1 24,-2 2-16,0 0-8,-3 2-48,-5 3-112,8 5-80,-9-10 104,0 7-72,-4-2 8,-2 2-8,-1 0-96,-4 2 56,-2 1-56,-2 0 40,24 0 24,-29 3 16,-1 10-32,-3-3 0,-2 4 8,-4 2-32,-1 3-48,20-8 128,-2 1 32,22-12-72,-24 15 96,-1 2 81,-1 1-145,-3 2-80,1 1-25,-3 4-87,1 2-16,-1 2 48,31-29 128,-31 31-64,-1 2-16,3 1 40,-2 2 32,2 1-56,-1 1 144,3-1 8,2 1-112,25-38 24,-23 37-32,4-2-168,3 0-72,4-1 8,2-1 128,7-3 168,0-1 56,2-2 32,1-27-120,0 27 24,3-3-96,11-1-16,-2-1 40,4-2 184,3-1 112,3-3 40,3-1 24,2 0-248,7-2-200,32 8-16,3-5 72,3-6 144,-1-8 72,-3 1 0,-1-3-64,-67 0-72,62-4 48,-9-6 40,0 0-16,0 0-24,-1-3-56,9-2 56,38-13-32,-15-1-8,-84 29-8,73-25 24,-24 4 16,0 0-7,-1-3 7,-3 0-16,-1-1-48,-4-2 32,-3 0-8,-37 27 0,33-27 96,-3 1-40,-2 0 16,-3-3-8,-3 1-56,-3-3 24,-2-1-8,-4-2 72,-13 34-96,11-35 88,-2-2-32,-6 1 64,0 0-64,0 1-8,-3 1 16,0 1-48,-4 0 24,4 33-40,-11-33 64,-1 0 40,-2 2 40,-3 3-16,-1 1 64,0 4-40,-3 3-8,-2 2-16,-2 2-56,-4 5 8,2 1 48,-5 7-8,-2 0-24,-3 2 24,-1 1-64,-3 2 0,41-2-56,-43 10 88,0 2-8,-1 4 16,23-7 40,-9 4-40,2 3-64,-7 4-168,0 3-32,35-23 168,-40 28-128,0 1 32,-6 5 136,1 3-72,3 2-32,0 2 64,1 2-16,2 1 80,1 0-16,38-44-48,-35 46 8,4-1-80,2 1-24,4-3-32,3-1-24,4-2-8,4-3-40,3-1 64,11-36 136,-3 33-120,0-2 80,2-3 88,1 0 0,11-3 40,-1 0 80,5-1-56,3-4 24,-18-20-136,22 21 160,3-2-112,4-1 16,2-2-8,2-3-64,3-1 88,2-1-32,1-2 0,-39-9-48,42 3 128,1 6-56,2-9 80,6 2-16,40-2-112,-10-3 32,-8-11-88,-18 3-32,-55 11 64,57-12-40,-1-4-40,0-1-24,-2-1 48,-2-2-8,-2-1-8,0-2 56,-1 0-64,-49 23 80,45-24 48,-2-2 56,-3 0-32,-3-1 64,-1-1-112,-4 0 16,-1-2 16,-3 0 0,-28 30-56,27-31 64,-5-2-16,-2-1-8,-3 0-32,-2-2-8,-4-2 40,-1 0-40,-7-2 16,-3 40-16,8-38 8,-8 0-16,0 1 32,0 3 0,-1-1 0,-7 2 104,4 1 56,-10 4 40,14 28-224,-14-27 360,-1 3-55,-3 4-1,-3 2-24,-1 2-80,-1 5-8,-3 1 24,0 7 0,26 3-216,-30-3 128,0 2-16,-3 1-216,-3 8-16,-3 3-64,-3 2-24,-2 5 184,-1 3 0,45-21 24,-46 25 96,0 4-32,1 3-88,-1 1 80,1 1-16,0 2 72,0-1-8,2 5-56,43-40-48,-40 42 48,3 1 0,19-20-24,-2 6-24,1-2-8,-3 6-48,3-1-32,-2 5 0,21-37 88,-17 35-40,-1 4-120,3-2 48,5-1-8,7-3-56,0 0 184,2-2 24,1-3 64,0-28-96,8 29 56,3-3 24,2-1-8,1 0-48,17 18 32,4-8-80,-2-6-8,-2-9-24,-31-20 56,33 15-40,1-1 0,3-2 48,2-3-24,1-6-8,1 6 16,0-9-16,-1 0 32,-40 0-8,42 0-24,-1-2 0,3-8-32,1 0 48,3-3 0,0-3 104,0-1 24,1-2-56,-49 19-64,47-21 48,1-1-88,0-2-32,-2-2-8,-3 0-16,-1 2-8,-4-3-16,-4 2 24,-34 25 96,34-28-80,-4 0 72,-3-1 72,0 0 104,-3 0 24,-1-1-64,-3-1-48,-1-1-72,-19 32-8,16-31-16,0-2 24,-3-1 16,-4 0-16,0 0-16,-9 1 48,2 2-8,-2 1 24,0 30-56,0-25 120,-10 1-16,1 4 24,-3 2 88,-3 2-40,0 3-8,-5 2-40,-1 0-64,21 11-64,-23-3 8,-3-1 8,-2 1 0,-2 3 8,-4 0 120,-2 10-40,-3 1 24,-4 2-40,43-13-88,-43 16 72,-4 4 24,-1 2 32,1 5 32,-1 2-32,3 3-192,-1 2 0,3 1-72,43-35 136,-42 34-120,3-2 144,2 1-40,3-1 80,3-2-80,3 1 8,3-2-24,3-1-24,22-28 56,-17 28-48,4-2 16,1-2-40,8-1-48,-5 0 64,8-3-16,0 0 56,1-1 24,0-19-8,3 20 0,8-2-24,-2 0-8,4 0 56,2-1-16,3-1 16,1 0 0,2-1-72,-21-15 48,24 14-24,4-2-8,2-2-8,4 0-16,2-7 80,4 6 8,0-7 112,3 1 0,-43-3-144,43 0 96,0 0-48,4-3-96,0-6-32,2-1-8,-1 0 8,0-3-24,-3-1 40,-45 14 64,46-14-104,-1-3-32,1-2 96,-1 0-64,0-2 16,-2-2 144,-3 2-112,-3-1 48,-37 22 8,33-22 8,-1 0-16,-3-2 88,-5 3 64,-1 0 16,-4 0-16,-1-1 40,-3-1-64,-15 23-120,13-25 192,-5 2-104,-5 0-48,8 2 64,-11 0 0,0 2 120,0 2-40,-3 1-16,3 16-168,-9-14 176,1 1-8,-3 2 32,-1 0-55,-3 7-49,-2-5-72,-2 8-24,-1-2 64,20 3-64,-23 0 40,-2 0 24,-2 4-40,-3 7-48,0-1 8,-5 2-40,0 3 40,-1 1 48,36-16-32,-37 17 0,3 1 72,-1 0 40,6 1-72,1-2-16,3 1-16,3 0-56,1-1 40,21-17 8,-19 16 16,4 0-48,1-1-104,6-1 0,3-3-48,-3 0-9,8-1 97,-1-1-32,1-9 128,0 11-128,0 0 32,3 1 72,8 0 0,-3 0 64,5 0 40,2-2-104,4 2 24,-19-12 0,23 9-64,2 1 32,4-2 32,2-4-32,5 7 40,3-9-104,5 8 8,1-7 120,-45-3-32,47 8 8,0-5-16,1 5 0,0-6-104,2 8-80,1-8 16,-1 0-40,-1 1-88,-49-3 304,46 2-304,0 1-104,-2-1-96,-3-2-64,1 0-64,-5 0-113,-2 0-111,-1 0-200,-34 0 1056,30-2-1384,-1-1-265,-2 0-423,-4-5-433,-1 3-95,-1-5 287,-1 0 673,-1 0 792,-19 10 848,17-11-288,0-3 176,-2 0-8,-1-2-816,-14 16 936</inkml:trace>
</inkml:ink>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p1Ns3AErv00plRnmELPoXXn9zQ==">AMUW2mXCl9pFfwAifXTsBnxpvonStZSkvA3NyQ6kgG8p0XFuE6Xi0laftBsMH8aMGAAt6+bgsf0LEh++rRjipWQ076xFWpyGpWCcXJ0wT3WGibIVHMphFe5noL+fjMwVMFoAI5xHuFZV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2</cp:revision>
  <cp:lastPrinted>2022-04-26T12:31:00Z</cp:lastPrinted>
  <dcterms:created xsi:type="dcterms:W3CDTF">2022-04-26T12:31:00Z</dcterms:created>
  <dcterms:modified xsi:type="dcterms:W3CDTF">2022-04-26T12:31:00Z</dcterms:modified>
</cp:coreProperties>
</file>