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D06E" w14:textId="77777777" w:rsidR="004C447F" w:rsidRPr="006479E3" w:rsidRDefault="00B24067" w:rsidP="00E05582">
      <w:pPr>
        <w:spacing w:line="360" w:lineRule="auto"/>
        <w:rPr>
          <w:rFonts w:ascii="Arial" w:hAnsi="Arial" w:cs="Arial"/>
          <w:b/>
          <w:sz w:val="28"/>
          <w:szCs w:val="28"/>
        </w:rPr>
      </w:pPr>
      <w:proofErr w:type="gramStart"/>
      <w:r>
        <w:rPr>
          <w:rFonts w:ascii="Arial" w:hAnsi="Arial" w:cs="Arial"/>
          <w:b/>
          <w:sz w:val="28"/>
          <w:szCs w:val="28"/>
        </w:rPr>
        <w:t>Child care</w:t>
      </w:r>
      <w:proofErr w:type="gramEnd"/>
      <w:r>
        <w:rPr>
          <w:rFonts w:ascii="Arial" w:hAnsi="Arial" w:cs="Arial"/>
          <w:b/>
          <w:sz w:val="28"/>
          <w:szCs w:val="28"/>
        </w:rPr>
        <w:t xml:space="preserve"> practice</w:t>
      </w:r>
    </w:p>
    <w:p w14:paraId="672A6659" w14:textId="77777777" w:rsidR="004C447F" w:rsidRPr="006479E3" w:rsidRDefault="004C447F" w:rsidP="00744700">
      <w:pPr>
        <w:spacing w:line="360" w:lineRule="auto"/>
        <w:jc w:val="center"/>
        <w:rPr>
          <w:rFonts w:ascii="Arial" w:hAnsi="Arial" w:cs="Arial"/>
          <w:b/>
          <w:sz w:val="28"/>
          <w:szCs w:val="28"/>
        </w:rPr>
      </w:pPr>
    </w:p>
    <w:p w14:paraId="75C5FC29" w14:textId="77777777" w:rsidR="004C447F" w:rsidRDefault="007A3C51" w:rsidP="00744700">
      <w:pPr>
        <w:spacing w:line="360" w:lineRule="auto"/>
        <w:jc w:val="center"/>
        <w:rPr>
          <w:rFonts w:ascii="Arial" w:hAnsi="Arial" w:cs="Arial"/>
          <w:b/>
          <w:sz w:val="28"/>
          <w:szCs w:val="28"/>
        </w:rPr>
      </w:pPr>
      <w:r>
        <w:rPr>
          <w:rFonts w:ascii="Arial" w:hAnsi="Arial" w:cs="Arial"/>
          <w:b/>
          <w:sz w:val="28"/>
          <w:szCs w:val="28"/>
        </w:rPr>
        <w:t>1.28</w:t>
      </w:r>
      <w:r w:rsidR="00107BA8">
        <w:rPr>
          <w:rFonts w:ascii="Arial" w:hAnsi="Arial" w:cs="Arial"/>
          <w:b/>
          <w:sz w:val="28"/>
          <w:szCs w:val="28"/>
        </w:rPr>
        <w:t xml:space="preserve"> </w:t>
      </w:r>
      <w:r w:rsidR="004C447F" w:rsidRPr="006479E3">
        <w:rPr>
          <w:rFonts w:ascii="Arial" w:hAnsi="Arial" w:cs="Arial"/>
          <w:b/>
          <w:sz w:val="28"/>
          <w:szCs w:val="28"/>
        </w:rPr>
        <w:t>The role of the key person and settling-in</w:t>
      </w:r>
    </w:p>
    <w:p w14:paraId="0A37501D" w14:textId="77777777" w:rsidR="004C447F" w:rsidRDefault="004C447F" w:rsidP="006479E3">
      <w:pPr>
        <w:spacing w:line="360" w:lineRule="auto"/>
        <w:rPr>
          <w:rFonts w:ascii="Arial" w:hAnsi="Arial" w:cs="Arial"/>
          <w:b/>
          <w:sz w:val="28"/>
          <w:szCs w:val="28"/>
        </w:rPr>
      </w:pPr>
    </w:p>
    <w:p w14:paraId="69977487" w14:textId="77777777" w:rsidR="004C447F" w:rsidRPr="006479E3" w:rsidRDefault="004C447F" w:rsidP="006479E3">
      <w:pPr>
        <w:spacing w:line="360" w:lineRule="auto"/>
        <w:rPr>
          <w:rFonts w:ascii="Arial" w:hAnsi="Arial" w:cs="Arial"/>
          <w:b/>
          <w:sz w:val="22"/>
          <w:szCs w:val="22"/>
        </w:rPr>
      </w:pPr>
      <w:r w:rsidRPr="006479E3">
        <w:rPr>
          <w:rFonts w:ascii="Arial" w:hAnsi="Arial" w:cs="Arial"/>
          <w:b/>
          <w:sz w:val="22"/>
          <w:szCs w:val="22"/>
        </w:rPr>
        <w:t>Policy Statement</w:t>
      </w:r>
    </w:p>
    <w:p w14:paraId="5DAB6C7B" w14:textId="77777777" w:rsidR="004C447F" w:rsidRPr="006479E3" w:rsidRDefault="004C447F" w:rsidP="006479E3">
      <w:pPr>
        <w:spacing w:line="360" w:lineRule="auto"/>
        <w:rPr>
          <w:rFonts w:ascii="Arial" w:hAnsi="Arial" w:cs="Arial"/>
          <w:b/>
          <w:sz w:val="22"/>
          <w:szCs w:val="22"/>
        </w:rPr>
      </w:pPr>
    </w:p>
    <w:p w14:paraId="5955A742" w14:textId="77777777" w:rsidR="004C447F" w:rsidRPr="006479E3" w:rsidRDefault="00744700" w:rsidP="00C87E71">
      <w:pPr>
        <w:spacing w:line="360" w:lineRule="auto"/>
        <w:rPr>
          <w:rFonts w:ascii="Arial" w:hAnsi="Arial" w:cs="Arial"/>
          <w:sz w:val="22"/>
          <w:szCs w:val="22"/>
        </w:rPr>
      </w:pPr>
      <w:r>
        <w:rPr>
          <w:rFonts w:ascii="Arial" w:hAnsi="Arial" w:cs="Arial"/>
          <w:sz w:val="22"/>
          <w:szCs w:val="22"/>
        </w:rPr>
        <w:t xml:space="preserve">Burghclere </w:t>
      </w:r>
      <w:proofErr w:type="gramStart"/>
      <w:r>
        <w:rPr>
          <w:rFonts w:ascii="Arial" w:hAnsi="Arial" w:cs="Arial"/>
          <w:sz w:val="22"/>
          <w:szCs w:val="22"/>
        </w:rPr>
        <w:t>Pre</w:t>
      </w:r>
      <w:r w:rsidR="00C87E71">
        <w:rPr>
          <w:rFonts w:ascii="Arial" w:hAnsi="Arial" w:cs="Arial"/>
          <w:sz w:val="22"/>
          <w:szCs w:val="22"/>
        </w:rPr>
        <w:t>-</w:t>
      </w:r>
      <w:r>
        <w:rPr>
          <w:rFonts w:ascii="Arial" w:hAnsi="Arial" w:cs="Arial"/>
          <w:sz w:val="22"/>
          <w:szCs w:val="22"/>
        </w:rPr>
        <w:t>School</w:t>
      </w:r>
      <w:proofErr w:type="gramEnd"/>
      <w:r w:rsidR="004C447F" w:rsidRPr="006479E3">
        <w:rPr>
          <w:rFonts w:ascii="Arial" w:hAnsi="Arial" w:cs="Arial"/>
          <w:sz w:val="22"/>
          <w:szCs w:val="22"/>
        </w:rPr>
        <w:t xml:space="preserve"> believe</w:t>
      </w:r>
      <w:r>
        <w:rPr>
          <w:rFonts w:ascii="Arial" w:hAnsi="Arial" w:cs="Arial"/>
          <w:sz w:val="22"/>
          <w:szCs w:val="22"/>
        </w:rPr>
        <w:t>s</w:t>
      </w:r>
      <w:r w:rsidR="004C447F" w:rsidRPr="006479E3">
        <w:rPr>
          <w:rFonts w:ascii="Arial" w:hAnsi="Arial" w:cs="Arial"/>
          <w:sz w:val="22"/>
          <w:szCs w:val="22"/>
        </w:rPr>
        <w:t xml:space="preserve"> that children settle best when they have a key person to relate to, </w:t>
      </w:r>
      <w:r w:rsidR="00C87E71">
        <w:rPr>
          <w:rFonts w:ascii="Arial" w:hAnsi="Arial" w:cs="Arial"/>
          <w:sz w:val="22"/>
          <w:szCs w:val="22"/>
        </w:rPr>
        <w:t xml:space="preserve">someone </w:t>
      </w:r>
      <w:r w:rsidR="004C447F" w:rsidRPr="006479E3">
        <w:rPr>
          <w:rFonts w:ascii="Arial" w:hAnsi="Arial" w:cs="Arial"/>
          <w:sz w:val="22"/>
          <w:szCs w:val="22"/>
        </w:rPr>
        <w:t>who knows them and their parents well and who can meet their individual needs. Research shows that a key person approach benefits the child, the parents, the staff and the setting by providing secure relationships in which children thrive, parents have confidence, staff are committed and the setting is a happy and dedicated place to attend or work in.</w:t>
      </w:r>
    </w:p>
    <w:p w14:paraId="02EB378F" w14:textId="77777777" w:rsidR="004C447F" w:rsidRDefault="004C447F" w:rsidP="006479E3">
      <w:pPr>
        <w:spacing w:line="360" w:lineRule="auto"/>
        <w:rPr>
          <w:rFonts w:ascii="Arial" w:hAnsi="Arial" w:cs="Arial"/>
          <w:sz w:val="22"/>
          <w:szCs w:val="22"/>
        </w:rPr>
      </w:pPr>
    </w:p>
    <w:p w14:paraId="4B5B271A" w14:textId="77777777" w:rsidR="004C447F" w:rsidRPr="006479E3" w:rsidRDefault="00744700" w:rsidP="006479E3">
      <w:pPr>
        <w:spacing w:line="360" w:lineRule="auto"/>
        <w:rPr>
          <w:rFonts w:ascii="Arial" w:hAnsi="Arial" w:cs="Arial"/>
          <w:sz w:val="22"/>
          <w:szCs w:val="22"/>
        </w:rPr>
      </w:pPr>
      <w:r>
        <w:rPr>
          <w:rFonts w:ascii="Arial" w:hAnsi="Arial" w:cs="Arial"/>
          <w:sz w:val="22"/>
          <w:szCs w:val="22"/>
        </w:rPr>
        <w:t xml:space="preserve">Burghclere </w:t>
      </w:r>
      <w:proofErr w:type="gramStart"/>
      <w:r>
        <w:rPr>
          <w:rFonts w:ascii="Arial" w:hAnsi="Arial" w:cs="Arial"/>
          <w:sz w:val="22"/>
          <w:szCs w:val="22"/>
        </w:rPr>
        <w:t>Pre-School</w:t>
      </w:r>
      <w:proofErr w:type="gramEnd"/>
      <w:r w:rsidR="004C447F" w:rsidRPr="006479E3">
        <w:rPr>
          <w:rFonts w:ascii="Arial" w:hAnsi="Arial" w:cs="Arial"/>
          <w:sz w:val="22"/>
          <w:szCs w:val="22"/>
        </w:rPr>
        <w:t xml:space="preserve"> want</w:t>
      </w:r>
      <w:r w:rsidR="00C87E71">
        <w:rPr>
          <w:rFonts w:ascii="Arial" w:hAnsi="Arial" w:cs="Arial"/>
          <w:sz w:val="22"/>
          <w:szCs w:val="22"/>
        </w:rPr>
        <w:t>s</w:t>
      </w:r>
      <w:r w:rsidR="004C447F" w:rsidRPr="006479E3">
        <w:rPr>
          <w:rFonts w:ascii="Arial" w:hAnsi="Arial" w:cs="Arial"/>
          <w:sz w:val="22"/>
          <w:szCs w:val="22"/>
        </w:rPr>
        <w:t xml:space="preserve"> children to feel safe, stimulated and happy in the setting and to feel secure and comfortable with staff. We also want parents to have confidence in both</w:t>
      </w:r>
      <w:r w:rsidR="00C87E71">
        <w:rPr>
          <w:rFonts w:ascii="Arial" w:hAnsi="Arial" w:cs="Arial"/>
          <w:sz w:val="22"/>
          <w:szCs w:val="22"/>
        </w:rPr>
        <w:t>,</w:t>
      </w:r>
      <w:r w:rsidR="004C447F" w:rsidRPr="006479E3">
        <w:rPr>
          <w:rFonts w:ascii="Arial" w:hAnsi="Arial" w:cs="Arial"/>
          <w:sz w:val="22"/>
          <w:szCs w:val="22"/>
        </w:rPr>
        <w:t xml:space="preserve"> their children's well</w:t>
      </w:r>
      <w:r w:rsidR="004C447F">
        <w:rPr>
          <w:rFonts w:ascii="Arial" w:hAnsi="Arial" w:cs="Arial"/>
          <w:sz w:val="22"/>
          <w:szCs w:val="22"/>
        </w:rPr>
        <w:t>-</w:t>
      </w:r>
      <w:r w:rsidR="004C447F" w:rsidRPr="006479E3">
        <w:rPr>
          <w:rFonts w:ascii="Arial" w:hAnsi="Arial" w:cs="Arial"/>
          <w:sz w:val="22"/>
          <w:szCs w:val="22"/>
        </w:rPr>
        <w:t>being and their role as active partners with the setting.</w:t>
      </w:r>
    </w:p>
    <w:p w14:paraId="6A05A809" w14:textId="77777777" w:rsidR="004C447F" w:rsidRDefault="004C447F" w:rsidP="006479E3">
      <w:pPr>
        <w:spacing w:line="360" w:lineRule="auto"/>
        <w:rPr>
          <w:rFonts w:ascii="Arial" w:hAnsi="Arial" w:cs="Arial"/>
          <w:sz w:val="22"/>
          <w:szCs w:val="22"/>
        </w:rPr>
      </w:pPr>
    </w:p>
    <w:p w14:paraId="5A808765" w14:textId="77777777" w:rsidR="004C447F" w:rsidRPr="006479E3" w:rsidRDefault="004C447F" w:rsidP="006479E3">
      <w:pPr>
        <w:spacing w:line="360" w:lineRule="auto"/>
        <w:rPr>
          <w:rFonts w:ascii="Arial" w:hAnsi="Arial" w:cs="Arial"/>
          <w:sz w:val="22"/>
          <w:szCs w:val="22"/>
        </w:rPr>
      </w:pPr>
      <w:r w:rsidRPr="006479E3">
        <w:rPr>
          <w:rFonts w:ascii="Arial" w:hAnsi="Arial" w:cs="Arial"/>
          <w:sz w:val="22"/>
          <w:szCs w:val="22"/>
        </w:rPr>
        <w:t xml:space="preserve">We aim to make the setting a welcoming place where children settle quickly and easily because consideration has been given to the individual needs and circumstances </w:t>
      </w:r>
      <w:r>
        <w:rPr>
          <w:rFonts w:ascii="Arial" w:hAnsi="Arial" w:cs="Arial"/>
          <w:sz w:val="22"/>
          <w:szCs w:val="22"/>
        </w:rPr>
        <w:t>of children and their families.</w:t>
      </w:r>
    </w:p>
    <w:p w14:paraId="5A39BBE3" w14:textId="77777777" w:rsidR="004C447F" w:rsidRPr="006479E3" w:rsidRDefault="004C447F" w:rsidP="006479E3">
      <w:pPr>
        <w:spacing w:line="360" w:lineRule="auto"/>
        <w:rPr>
          <w:rFonts w:ascii="Arial" w:hAnsi="Arial" w:cs="Arial"/>
          <w:sz w:val="22"/>
          <w:szCs w:val="22"/>
        </w:rPr>
      </w:pPr>
    </w:p>
    <w:p w14:paraId="17F1B5D0" w14:textId="77777777" w:rsidR="004C447F" w:rsidRDefault="004C447F" w:rsidP="006479E3">
      <w:pPr>
        <w:spacing w:line="360" w:lineRule="auto"/>
        <w:rPr>
          <w:rFonts w:ascii="Arial" w:hAnsi="Arial"/>
          <w:b/>
          <w:sz w:val="22"/>
          <w:szCs w:val="22"/>
        </w:rPr>
      </w:pPr>
      <w:r>
        <w:rPr>
          <w:rFonts w:ascii="Arial" w:hAnsi="Arial"/>
          <w:b/>
          <w:sz w:val="22"/>
          <w:szCs w:val="22"/>
        </w:rPr>
        <w:t>EYFS k</w:t>
      </w:r>
      <w:r w:rsidRPr="00D56E03">
        <w:rPr>
          <w:rFonts w:ascii="Arial" w:hAnsi="Arial"/>
          <w:b/>
          <w:sz w:val="22"/>
          <w:szCs w:val="22"/>
        </w:rPr>
        <w:t>ey themes and commitments</w:t>
      </w:r>
    </w:p>
    <w:p w14:paraId="41C8F396" w14:textId="77777777" w:rsidR="006923A1" w:rsidRDefault="006923A1" w:rsidP="006479E3">
      <w:pPr>
        <w:spacing w:line="360" w:lineRule="auto"/>
        <w:rPr>
          <w:rFonts w:ascii="Arial" w:hAnsi="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398"/>
        <w:gridCol w:w="2398"/>
        <w:gridCol w:w="2398"/>
      </w:tblGrid>
      <w:tr w:rsidR="006923A1" w:rsidRPr="006923A1" w14:paraId="0F069B7D" w14:textId="77777777" w:rsidTr="006923A1">
        <w:tc>
          <w:tcPr>
            <w:tcW w:w="1250" w:type="pct"/>
            <w:shd w:val="clear" w:color="auto" w:fill="00ACB6"/>
          </w:tcPr>
          <w:p w14:paraId="66A36723" w14:textId="77777777" w:rsidR="006923A1" w:rsidRPr="006923A1" w:rsidRDefault="006923A1" w:rsidP="006923A1">
            <w:pPr>
              <w:pStyle w:val="ListParagraph"/>
              <w:spacing w:line="360" w:lineRule="auto"/>
              <w:ind w:left="0"/>
              <w:rPr>
                <w:rFonts w:ascii="Arial" w:hAnsi="Arial" w:cs="Arial"/>
                <w:b/>
                <w:color w:val="FFFFFF"/>
                <w:sz w:val="22"/>
                <w:szCs w:val="22"/>
              </w:rPr>
            </w:pPr>
            <w:r w:rsidRPr="006923A1">
              <w:rPr>
                <w:rFonts w:ascii="Arial" w:hAnsi="Arial" w:cs="Arial"/>
                <w:b/>
                <w:color w:val="FFFFFF"/>
                <w:sz w:val="22"/>
                <w:szCs w:val="22"/>
              </w:rPr>
              <w:t>A Unique Child</w:t>
            </w:r>
          </w:p>
        </w:tc>
        <w:tc>
          <w:tcPr>
            <w:tcW w:w="1250" w:type="pct"/>
            <w:shd w:val="clear" w:color="auto" w:fill="A64D8A"/>
          </w:tcPr>
          <w:p w14:paraId="7347D395" w14:textId="77777777" w:rsidR="006923A1" w:rsidRPr="006923A1" w:rsidRDefault="006923A1" w:rsidP="006923A1">
            <w:pPr>
              <w:pStyle w:val="ListParagraph"/>
              <w:spacing w:line="360" w:lineRule="auto"/>
              <w:ind w:left="0"/>
              <w:rPr>
                <w:rFonts w:ascii="Arial" w:hAnsi="Arial" w:cs="Arial"/>
                <w:b/>
                <w:color w:val="FFFFFF"/>
                <w:sz w:val="22"/>
                <w:szCs w:val="22"/>
              </w:rPr>
            </w:pPr>
            <w:r w:rsidRPr="006923A1">
              <w:rPr>
                <w:rFonts w:ascii="Arial" w:hAnsi="Arial" w:cs="Arial"/>
                <w:b/>
                <w:color w:val="FFFFFF"/>
                <w:sz w:val="22"/>
                <w:szCs w:val="22"/>
              </w:rPr>
              <w:t>Positive Relationships</w:t>
            </w:r>
          </w:p>
        </w:tc>
        <w:tc>
          <w:tcPr>
            <w:tcW w:w="1250" w:type="pct"/>
            <w:shd w:val="clear" w:color="auto" w:fill="80B71B"/>
          </w:tcPr>
          <w:p w14:paraId="4F826611" w14:textId="77777777" w:rsidR="006923A1" w:rsidRPr="006923A1" w:rsidRDefault="006923A1" w:rsidP="006923A1">
            <w:pPr>
              <w:spacing w:line="360" w:lineRule="auto"/>
              <w:rPr>
                <w:rFonts w:ascii="Arial" w:hAnsi="Arial" w:cs="Arial"/>
                <w:b/>
                <w:color w:val="FFFFFF"/>
                <w:sz w:val="22"/>
                <w:szCs w:val="22"/>
              </w:rPr>
            </w:pPr>
            <w:r w:rsidRPr="006923A1">
              <w:rPr>
                <w:rFonts w:ascii="Arial" w:hAnsi="Arial" w:cs="Arial"/>
                <w:b/>
                <w:color w:val="FFFFFF"/>
                <w:sz w:val="22"/>
                <w:szCs w:val="22"/>
              </w:rPr>
              <w:t>Enabling Environments</w:t>
            </w:r>
          </w:p>
        </w:tc>
        <w:tc>
          <w:tcPr>
            <w:tcW w:w="1250" w:type="pct"/>
            <w:shd w:val="clear" w:color="auto" w:fill="EE7F00"/>
          </w:tcPr>
          <w:p w14:paraId="0891B4F6" w14:textId="77777777" w:rsidR="006923A1" w:rsidRPr="006923A1" w:rsidRDefault="006923A1" w:rsidP="006923A1">
            <w:pPr>
              <w:pStyle w:val="ListParagraph"/>
              <w:spacing w:line="360" w:lineRule="auto"/>
              <w:ind w:left="0"/>
              <w:rPr>
                <w:rFonts w:ascii="Arial" w:hAnsi="Arial" w:cs="Arial"/>
                <w:b/>
                <w:color w:val="FFFFFF"/>
                <w:sz w:val="22"/>
                <w:szCs w:val="22"/>
              </w:rPr>
            </w:pPr>
            <w:r w:rsidRPr="006923A1">
              <w:rPr>
                <w:rFonts w:ascii="Arial" w:hAnsi="Arial" w:cs="Arial"/>
                <w:b/>
                <w:color w:val="FFFFFF"/>
                <w:sz w:val="22"/>
                <w:szCs w:val="22"/>
              </w:rPr>
              <w:t>Learning and Development</w:t>
            </w:r>
          </w:p>
        </w:tc>
      </w:tr>
      <w:tr w:rsidR="004C447F" w:rsidRPr="008572FC" w14:paraId="2CE87F14" w14:textId="77777777" w:rsidTr="006923A1">
        <w:tc>
          <w:tcPr>
            <w:tcW w:w="1250" w:type="pct"/>
            <w:shd w:val="clear" w:color="auto" w:fill="00ACB6"/>
          </w:tcPr>
          <w:p w14:paraId="0A7756F8" w14:textId="77777777" w:rsidR="004C447F" w:rsidRPr="00856B6F" w:rsidRDefault="004C447F" w:rsidP="00856B6F">
            <w:pPr>
              <w:pStyle w:val="ListParagraph"/>
              <w:spacing w:line="360" w:lineRule="auto"/>
              <w:ind w:left="360" w:hanging="360"/>
              <w:rPr>
                <w:rFonts w:ascii="Arial" w:hAnsi="Arial" w:cs="Arial"/>
                <w:color w:val="FFFFFF"/>
              </w:rPr>
            </w:pPr>
            <w:r w:rsidRPr="00856B6F">
              <w:rPr>
                <w:rFonts w:ascii="Arial" w:hAnsi="Arial" w:cs="Arial"/>
                <w:color w:val="FFFFFF"/>
                <w:sz w:val="22"/>
                <w:szCs w:val="22"/>
              </w:rPr>
              <w:t>1.2 Inclusive practice</w:t>
            </w:r>
          </w:p>
          <w:p w14:paraId="4C5D2DFF" w14:textId="77777777" w:rsidR="004C447F" w:rsidRPr="00856B6F" w:rsidRDefault="004C447F" w:rsidP="00856B6F">
            <w:pPr>
              <w:pStyle w:val="ListParagraph"/>
              <w:spacing w:line="360" w:lineRule="auto"/>
              <w:ind w:left="360" w:hanging="360"/>
              <w:rPr>
                <w:rFonts w:ascii="Arial" w:hAnsi="Arial" w:cs="Arial"/>
                <w:color w:val="FFFFFF"/>
              </w:rPr>
            </w:pPr>
            <w:r w:rsidRPr="00856B6F">
              <w:rPr>
                <w:rFonts w:ascii="Arial" w:hAnsi="Arial" w:cs="Arial"/>
                <w:color w:val="FFFFFF"/>
                <w:sz w:val="22"/>
                <w:szCs w:val="22"/>
              </w:rPr>
              <w:t>1.3 Keeping safe</w:t>
            </w:r>
          </w:p>
          <w:p w14:paraId="71A0B01E" w14:textId="77777777" w:rsidR="004C447F" w:rsidRPr="00856B6F" w:rsidRDefault="004C447F" w:rsidP="00856B6F">
            <w:pPr>
              <w:pStyle w:val="ListParagraph"/>
              <w:spacing w:line="360" w:lineRule="auto"/>
              <w:ind w:left="360" w:hanging="360"/>
              <w:rPr>
                <w:rFonts w:ascii="Arial" w:hAnsi="Arial" w:cs="Arial"/>
                <w:color w:val="FFFFFF"/>
              </w:rPr>
            </w:pPr>
            <w:r w:rsidRPr="00856B6F">
              <w:rPr>
                <w:rFonts w:ascii="Arial" w:hAnsi="Arial" w:cs="Arial"/>
                <w:color w:val="FFFFFF"/>
                <w:sz w:val="22"/>
                <w:szCs w:val="22"/>
              </w:rPr>
              <w:t>1.4 Health and well-being</w:t>
            </w:r>
          </w:p>
        </w:tc>
        <w:tc>
          <w:tcPr>
            <w:tcW w:w="1250" w:type="pct"/>
            <w:shd w:val="clear" w:color="auto" w:fill="A64D8A"/>
          </w:tcPr>
          <w:p w14:paraId="19ADE2DF" w14:textId="77777777" w:rsidR="004C447F" w:rsidRPr="00856B6F" w:rsidRDefault="004C447F" w:rsidP="00856B6F">
            <w:pPr>
              <w:pStyle w:val="ListParagraph"/>
              <w:spacing w:line="360" w:lineRule="auto"/>
              <w:ind w:left="360" w:hanging="360"/>
              <w:rPr>
                <w:rFonts w:ascii="Arial" w:hAnsi="Arial" w:cs="Arial"/>
                <w:color w:val="FFFFFF"/>
              </w:rPr>
            </w:pPr>
            <w:r w:rsidRPr="00856B6F">
              <w:rPr>
                <w:rFonts w:ascii="Arial" w:hAnsi="Arial" w:cs="Arial"/>
                <w:color w:val="FFFFFF"/>
                <w:sz w:val="22"/>
                <w:szCs w:val="22"/>
              </w:rPr>
              <w:t>2.2 Parents as partners</w:t>
            </w:r>
          </w:p>
          <w:p w14:paraId="0904F0E6" w14:textId="77777777" w:rsidR="004C447F" w:rsidRPr="00856B6F" w:rsidRDefault="004C447F" w:rsidP="00856B6F">
            <w:pPr>
              <w:pStyle w:val="ListParagraph"/>
              <w:spacing w:line="360" w:lineRule="auto"/>
              <w:ind w:left="360" w:hanging="360"/>
              <w:rPr>
                <w:rFonts w:ascii="Arial" w:hAnsi="Arial" w:cs="Arial"/>
                <w:color w:val="FFFFFF"/>
              </w:rPr>
            </w:pPr>
            <w:r w:rsidRPr="00856B6F">
              <w:rPr>
                <w:rFonts w:ascii="Arial" w:hAnsi="Arial" w:cs="Arial"/>
                <w:color w:val="FFFFFF"/>
                <w:sz w:val="22"/>
                <w:szCs w:val="22"/>
              </w:rPr>
              <w:t>2.4 Key person</w:t>
            </w:r>
          </w:p>
        </w:tc>
        <w:tc>
          <w:tcPr>
            <w:tcW w:w="1250" w:type="pct"/>
            <w:shd w:val="clear" w:color="auto" w:fill="80B71B"/>
          </w:tcPr>
          <w:p w14:paraId="7AEB53B8" w14:textId="77777777" w:rsidR="004C447F" w:rsidRPr="00856B6F" w:rsidRDefault="004C447F" w:rsidP="00856B6F">
            <w:pPr>
              <w:spacing w:line="360" w:lineRule="auto"/>
              <w:ind w:left="360" w:hanging="360"/>
              <w:rPr>
                <w:rFonts w:ascii="Arial" w:hAnsi="Arial" w:cs="Arial"/>
                <w:color w:val="FFFFFF"/>
              </w:rPr>
            </w:pPr>
            <w:r w:rsidRPr="00856B6F">
              <w:rPr>
                <w:rFonts w:ascii="Arial" w:hAnsi="Arial" w:cs="Arial"/>
                <w:color w:val="FFFFFF"/>
                <w:sz w:val="22"/>
                <w:szCs w:val="22"/>
              </w:rPr>
              <w:t>3.2 Supporting every child</w:t>
            </w:r>
          </w:p>
          <w:p w14:paraId="19C9FFAA" w14:textId="77777777" w:rsidR="004C447F" w:rsidRPr="00856B6F" w:rsidRDefault="004C447F" w:rsidP="00856B6F">
            <w:pPr>
              <w:spacing w:line="360" w:lineRule="auto"/>
              <w:ind w:left="360" w:hanging="360"/>
              <w:rPr>
                <w:rFonts w:ascii="Arial" w:hAnsi="Arial" w:cs="Arial"/>
                <w:color w:val="FFFFFF"/>
              </w:rPr>
            </w:pPr>
            <w:r w:rsidRPr="00856B6F">
              <w:rPr>
                <w:rFonts w:ascii="Arial" w:hAnsi="Arial" w:cs="Arial"/>
                <w:color w:val="FFFFFF"/>
                <w:sz w:val="22"/>
                <w:szCs w:val="22"/>
              </w:rPr>
              <w:t>3.3 The learning environment</w:t>
            </w:r>
          </w:p>
        </w:tc>
        <w:tc>
          <w:tcPr>
            <w:tcW w:w="1250" w:type="pct"/>
            <w:shd w:val="clear" w:color="auto" w:fill="EE7F00"/>
          </w:tcPr>
          <w:p w14:paraId="641F5A9E" w14:textId="77777777" w:rsidR="004C447F" w:rsidRPr="00856B6F" w:rsidRDefault="004C447F" w:rsidP="00856B6F">
            <w:pPr>
              <w:pStyle w:val="ListParagraph"/>
              <w:spacing w:line="360" w:lineRule="auto"/>
              <w:ind w:left="360" w:hanging="360"/>
              <w:rPr>
                <w:rFonts w:ascii="Arial" w:hAnsi="Arial" w:cs="Arial"/>
                <w:color w:val="FFFFFF"/>
              </w:rPr>
            </w:pPr>
            <w:r w:rsidRPr="00856B6F">
              <w:rPr>
                <w:rFonts w:ascii="Arial" w:hAnsi="Arial" w:cs="Arial"/>
                <w:color w:val="FFFFFF"/>
                <w:sz w:val="22"/>
                <w:szCs w:val="22"/>
              </w:rPr>
              <w:t>4.4 Personal, social and emotional development</w:t>
            </w:r>
          </w:p>
        </w:tc>
      </w:tr>
    </w:tbl>
    <w:p w14:paraId="72A3D3EC" w14:textId="77777777" w:rsidR="004C447F" w:rsidRPr="006479E3" w:rsidRDefault="004C447F" w:rsidP="006479E3">
      <w:pPr>
        <w:spacing w:line="360" w:lineRule="auto"/>
        <w:rPr>
          <w:rFonts w:ascii="Arial" w:hAnsi="Arial" w:cs="Arial"/>
          <w:b/>
          <w:sz w:val="22"/>
          <w:szCs w:val="22"/>
        </w:rPr>
      </w:pPr>
    </w:p>
    <w:p w14:paraId="26D3380D" w14:textId="77777777" w:rsidR="004C447F" w:rsidRPr="006479E3" w:rsidRDefault="004C447F" w:rsidP="006479E3">
      <w:pPr>
        <w:spacing w:line="360" w:lineRule="auto"/>
        <w:rPr>
          <w:rFonts w:ascii="Arial" w:hAnsi="Arial" w:cs="Arial"/>
          <w:b/>
          <w:sz w:val="22"/>
          <w:szCs w:val="22"/>
        </w:rPr>
      </w:pPr>
      <w:r w:rsidRPr="006479E3">
        <w:rPr>
          <w:rFonts w:ascii="Arial" w:hAnsi="Arial" w:cs="Arial"/>
          <w:b/>
          <w:sz w:val="22"/>
          <w:szCs w:val="22"/>
        </w:rPr>
        <w:t>Procedures</w:t>
      </w:r>
    </w:p>
    <w:p w14:paraId="525A3988" w14:textId="77777777" w:rsidR="004C447F" w:rsidRPr="00744700" w:rsidRDefault="00C87E71" w:rsidP="006479E3">
      <w:pPr>
        <w:spacing w:line="360" w:lineRule="auto"/>
        <w:rPr>
          <w:rFonts w:ascii="Arial" w:hAnsi="Arial" w:cs="Arial"/>
          <w:sz w:val="22"/>
          <w:szCs w:val="22"/>
        </w:rPr>
      </w:pPr>
      <w:r>
        <w:rPr>
          <w:rFonts w:ascii="Arial" w:hAnsi="Arial" w:cs="Arial"/>
          <w:sz w:val="22"/>
          <w:szCs w:val="22"/>
        </w:rPr>
        <w:t xml:space="preserve">Burghclere </w:t>
      </w:r>
      <w:proofErr w:type="gramStart"/>
      <w:r>
        <w:rPr>
          <w:rFonts w:ascii="Arial" w:hAnsi="Arial" w:cs="Arial"/>
          <w:sz w:val="22"/>
          <w:szCs w:val="22"/>
        </w:rPr>
        <w:t>Pre-School</w:t>
      </w:r>
      <w:proofErr w:type="gramEnd"/>
      <w:r>
        <w:rPr>
          <w:rFonts w:ascii="Arial" w:hAnsi="Arial" w:cs="Arial"/>
          <w:sz w:val="22"/>
          <w:szCs w:val="22"/>
        </w:rPr>
        <w:t xml:space="preserve"> will</w:t>
      </w:r>
    </w:p>
    <w:p w14:paraId="6372A737"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allocate a key person before the child starts.</w:t>
      </w:r>
    </w:p>
    <w:p w14:paraId="10106712" w14:textId="77777777" w:rsidR="004C447F" w:rsidRPr="006479E3" w:rsidRDefault="00C87E71" w:rsidP="007C39F3">
      <w:pPr>
        <w:pStyle w:val="ListParagraph"/>
        <w:numPr>
          <w:ilvl w:val="0"/>
          <w:numId w:val="33"/>
        </w:numPr>
        <w:spacing w:line="360" w:lineRule="auto"/>
        <w:rPr>
          <w:rFonts w:ascii="Arial" w:hAnsi="Arial" w:cs="Arial"/>
          <w:b/>
          <w:sz w:val="22"/>
          <w:szCs w:val="22"/>
        </w:rPr>
      </w:pPr>
      <w:r>
        <w:rPr>
          <w:rFonts w:ascii="Arial" w:hAnsi="Arial" w:cs="Arial"/>
          <w:sz w:val="22"/>
          <w:szCs w:val="22"/>
        </w:rPr>
        <w:t>e</w:t>
      </w:r>
      <w:r w:rsidR="00744700">
        <w:rPr>
          <w:rFonts w:ascii="Arial" w:hAnsi="Arial" w:cs="Arial"/>
          <w:sz w:val="22"/>
          <w:szCs w:val="22"/>
        </w:rPr>
        <w:t>nsure t</w:t>
      </w:r>
      <w:r w:rsidR="004C447F" w:rsidRPr="006479E3">
        <w:rPr>
          <w:rFonts w:ascii="Arial" w:hAnsi="Arial" w:cs="Arial"/>
          <w:sz w:val="22"/>
          <w:szCs w:val="22"/>
        </w:rPr>
        <w:t>he key person is responsible for the induction of the family and for settling the child into our setting.</w:t>
      </w:r>
    </w:p>
    <w:p w14:paraId="125A3478" w14:textId="77777777" w:rsidR="004C447F" w:rsidRPr="006479E3" w:rsidRDefault="00C87E71" w:rsidP="007C39F3">
      <w:pPr>
        <w:pStyle w:val="ListParagraph"/>
        <w:numPr>
          <w:ilvl w:val="0"/>
          <w:numId w:val="33"/>
        </w:numPr>
        <w:spacing w:line="360" w:lineRule="auto"/>
        <w:rPr>
          <w:rFonts w:ascii="Arial" w:hAnsi="Arial" w:cs="Arial"/>
          <w:b/>
          <w:sz w:val="22"/>
          <w:szCs w:val="22"/>
        </w:rPr>
      </w:pPr>
      <w:r>
        <w:rPr>
          <w:rFonts w:ascii="Arial" w:hAnsi="Arial" w:cs="Arial"/>
          <w:sz w:val="22"/>
          <w:szCs w:val="22"/>
        </w:rPr>
        <w:t>e</w:t>
      </w:r>
      <w:r w:rsidR="00744700">
        <w:rPr>
          <w:rFonts w:ascii="Arial" w:hAnsi="Arial" w:cs="Arial"/>
          <w:sz w:val="22"/>
          <w:szCs w:val="22"/>
        </w:rPr>
        <w:t xml:space="preserve">nsure </w:t>
      </w:r>
      <w:r>
        <w:rPr>
          <w:rFonts w:ascii="Arial" w:hAnsi="Arial" w:cs="Arial"/>
          <w:sz w:val="22"/>
          <w:szCs w:val="22"/>
        </w:rPr>
        <w:t xml:space="preserve">the </w:t>
      </w:r>
      <w:r w:rsidR="004C447F" w:rsidRPr="006479E3">
        <w:rPr>
          <w:rFonts w:ascii="Arial" w:hAnsi="Arial" w:cs="Arial"/>
          <w:sz w:val="22"/>
          <w:szCs w:val="22"/>
        </w:rPr>
        <w:t>key person offers unconditional regard for the child and is non-judgemental.</w:t>
      </w:r>
    </w:p>
    <w:p w14:paraId="69D34FED" w14:textId="77777777" w:rsidR="004C447F" w:rsidRPr="006479E3" w:rsidRDefault="00C87E71" w:rsidP="007C39F3">
      <w:pPr>
        <w:pStyle w:val="ListParagraph"/>
        <w:numPr>
          <w:ilvl w:val="0"/>
          <w:numId w:val="33"/>
        </w:numPr>
        <w:spacing w:line="360" w:lineRule="auto"/>
        <w:rPr>
          <w:rFonts w:ascii="Arial" w:hAnsi="Arial" w:cs="Arial"/>
          <w:b/>
          <w:sz w:val="22"/>
          <w:szCs w:val="22"/>
        </w:rPr>
      </w:pPr>
      <w:r>
        <w:rPr>
          <w:rFonts w:ascii="Arial" w:hAnsi="Arial" w:cs="Arial"/>
          <w:sz w:val="22"/>
          <w:szCs w:val="22"/>
        </w:rPr>
        <w:t>e</w:t>
      </w:r>
      <w:r w:rsidR="00744700">
        <w:rPr>
          <w:rFonts w:ascii="Arial" w:hAnsi="Arial" w:cs="Arial"/>
          <w:sz w:val="22"/>
          <w:szCs w:val="22"/>
        </w:rPr>
        <w:t>nsure the</w:t>
      </w:r>
      <w:r w:rsidR="004C447F" w:rsidRPr="006479E3">
        <w:rPr>
          <w:rFonts w:ascii="Arial" w:hAnsi="Arial" w:cs="Arial"/>
          <w:sz w:val="22"/>
          <w:szCs w:val="22"/>
        </w:rPr>
        <w:t xml:space="preserve"> key person works with the parent to plan and deliver a personalised plan for the child’s well-being, care and leaning.</w:t>
      </w:r>
    </w:p>
    <w:p w14:paraId="47FD7C64" w14:textId="77777777" w:rsidR="004C447F" w:rsidRPr="006479E3" w:rsidRDefault="00C87E71" w:rsidP="007C39F3">
      <w:pPr>
        <w:pStyle w:val="ListParagraph"/>
        <w:numPr>
          <w:ilvl w:val="0"/>
          <w:numId w:val="33"/>
        </w:numPr>
        <w:spacing w:line="360" w:lineRule="auto"/>
        <w:rPr>
          <w:rFonts w:ascii="Arial" w:hAnsi="Arial" w:cs="Arial"/>
          <w:b/>
          <w:sz w:val="22"/>
          <w:szCs w:val="22"/>
        </w:rPr>
      </w:pPr>
      <w:r>
        <w:rPr>
          <w:rFonts w:ascii="Arial" w:hAnsi="Arial" w:cs="Arial"/>
          <w:sz w:val="22"/>
          <w:szCs w:val="22"/>
        </w:rPr>
        <w:lastRenderedPageBreak/>
        <w:t>e</w:t>
      </w:r>
      <w:r w:rsidR="00744700">
        <w:rPr>
          <w:rFonts w:ascii="Arial" w:hAnsi="Arial" w:cs="Arial"/>
          <w:sz w:val="22"/>
          <w:szCs w:val="22"/>
        </w:rPr>
        <w:t>nsure t</w:t>
      </w:r>
      <w:r w:rsidR="004C447F" w:rsidRPr="006479E3">
        <w:rPr>
          <w:rFonts w:ascii="Arial" w:hAnsi="Arial" w:cs="Arial"/>
          <w:sz w:val="22"/>
          <w:szCs w:val="22"/>
        </w:rPr>
        <w:t>he key person acts as the key contact for the parents and has links with other carers involved with the child, such as a childminder, and co-ordinates the sharing of appropriate information about the child’s development with those carers.</w:t>
      </w:r>
    </w:p>
    <w:p w14:paraId="45AF1CA8" w14:textId="77777777" w:rsidR="00A02ECC" w:rsidRPr="00A02ECC" w:rsidRDefault="00C87E71" w:rsidP="00A02ECC">
      <w:pPr>
        <w:pStyle w:val="ListParagraph"/>
        <w:numPr>
          <w:ilvl w:val="0"/>
          <w:numId w:val="33"/>
        </w:numPr>
        <w:spacing w:line="360" w:lineRule="auto"/>
        <w:rPr>
          <w:rFonts w:ascii="Arial" w:hAnsi="Arial" w:cs="Arial"/>
          <w:b/>
          <w:sz w:val="22"/>
          <w:szCs w:val="22"/>
        </w:rPr>
      </w:pPr>
      <w:r>
        <w:rPr>
          <w:rFonts w:ascii="Arial" w:hAnsi="Arial" w:cs="Arial"/>
          <w:sz w:val="22"/>
          <w:szCs w:val="22"/>
        </w:rPr>
        <w:t>e</w:t>
      </w:r>
      <w:r w:rsidR="00744700">
        <w:rPr>
          <w:rFonts w:ascii="Arial" w:hAnsi="Arial" w:cs="Arial"/>
          <w:sz w:val="22"/>
          <w:szCs w:val="22"/>
        </w:rPr>
        <w:t>nsure a</w:t>
      </w:r>
      <w:r w:rsidR="004C447F" w:rsidRPr="006479E3">
        <w:rPr>
          <w:rFonts w:ascii="Arial" w:hAnsi="Arial" w:cs="Arial"/>
          <w:sz w:val="22"/>
          <w:szCs w:val="22"/>
        </w:rPr>
        <w:t xml:space="preserve"> key person is responsible for developmental records and for sharing information on a regular basis with the child’s parents to keep those records </w:t>
      </w:r>
      <w:r w:rsidR="005D019A" w:rsidRPr="006479E3">
        <w:rPr>
          <w:rFonts w:ascii="Arial" w:hAnsi="Arial" w:cs="Arial"/>
          <w:sz w:val="22"/>
          <w:szCs w:val="22"/>
        </w:rPr>
        <w:t>up</w:t>
      </w:r>
      <w:r w:rsidR="005D019A">
        <w:rPr>
          <w:rFonts w:ascii="Arial" w:hAnsi="Arial" w:cs="Arial"/>
          <w:sz w:val="22"/>
          <w:szCs w:val="22"/>
        </w:rPr>
        <w:t xml:space="preserve"> to date</w:t>
      </w:r>
      <w:r w:rsidR="004C447F" w:rsidRPr="006479E3">
        <w:rPr>
          <w:rFonts w:ascii="Arial" w:hAnsi="Arial" w:cs="Arial"/>
          <w:sz w:val="22"/>
          <w:szCs w:val="22"/>
        </w:rPr>
        <w:t>, reflecting</w:t>
      </w:r>
      <w:r w:rsidR="004C447F">
        <w:rPr>
          <w:rFonts w:ascii="Arial" w:hAnsi="Arial" w:cs="Arial"/>
          <w:sz w:val="22"/>
          <w:szCs w:val="22"/>
        </w:rPr>
        <w:t xml:space="preserve"> the</w:t>
      </w:r>
      <w:r w:rsidR="004C447F" w:rsidRPr="006479E3">
        <w:rPr>
          <w:rFonts w:ascii="Arial" w:hAnsi="Arial" w:cs="Arial"/>
          <w:sz w:val="22"/>
          <w:szCs w:val="22"/>
        </w:rPr>
        <w:t xml:space="preserve"> full picture of the child in our setting and at home.</w:t>
      </w:r>
    </w:p>
    <w:p w14:paraId="3545EE19" w14:textId="77777777" w:rsidR="00A02ECC" w:rsidRPr="00A02ECC" w:rsidRDefault="00A02ECC" w:rsidP="00A02ECC">
      <w:pPr>
        <w:pStyle w:val="ListParagraph"/>
        <w:numPr>
          <w:ilvl w:val="0"/>
          <w:numId w:val="33"/>
        </w:numPr>
        <w:spacing w:line="360" w:lineRule="auto"/>
        <w:rPr>
          <w:rFonts w:ascii="Arial" w:hAnsi="Arial" w:cs="Arial"/>
          <w:b/>
          <w:sz w:val="22"/>
          <w:szCs w:val="22"/>
        </w:rPr>
      </w:pPr>
      <w:r w:rsidRPr="00A02ECC">
        <w:rPr>
          <w:rFonts w:ascii="Arial" w:hAnsi="Arial" w:cs="Arial"/>
          <w:bCs/>
          <w:sz w:val="22"/>
          <w:szCs w:val="22"/>
        </w:rPr>
        <w:t>ensure</w:t>
      </w:r>
      <w:r w:rsidRPr="00A02ECC">
        <w:rPr>
          <w:rFonts w:ascii="Arial" w:hAnsi="Arial" w:cs="Arial"/>
          <w:sz w:val="22"/>
          <w:szCs w:val="22"/>
        </w:rPr>
        <w:t xml:space="preserve"> </w:t>
      </w:r>
      <w:r>
        <w:rPr>
          <w:rFonts w:ascii="Arial" w:hAnsi="Arial" w:cs="Arial"/>
          <w:sz w:val="22"/>
          <w:szCs w:val="22"/>
        </w:rPr>
        <w:t xml:space="preserve">the </w:t>
      </w:r>
      <w:r w:rsidRPr="00A02ECC">
        <w:rPr>
          <w:rFonts w:ascii="Arial" w:hAnsi="Arial" w:cs="Arial"/>
          <w:sz w:val="22"/>
          <w:szCs w:val="22"/>
        </w:rPr>
        <w:t>key person is responsible for feeding information about the child’s next steps for development into the planning team and processes within the setting. They are also responsible for communicating with other settings the child may attend.</w:t>
      </w:r>
    </w:p>
    <w:p w14:paraId="31BBAE94" w14:textId="77777777" w:rsidR="004C447F" w:rsidRPr="006479E3" w:rsidRDefault="00C87E71" w:rsidP="007C39F3">
      <w:pPr>
        <w:pStyle w:val="ListParagraph"/>
        <w:numPr>
          <w:ilvl w:val="0"/>
          <w:numId w:val="33"/>
        </w:numPr>
        <w:spacing w:line="360" w:lineRule="auto"/>
        <w:rPr>
          <w:rFonts w:ascii="Arial" w:hAnsi="Arial" w:cs="Arial"/>
          <w:b/>
          <w:sz w:val="22"/>
          <w:szCs w:val="22"/>
        </w:rPr>
      </w:pPr>
      <w:r>
        <w:rPr>
          <w:rFonts w:ascii="Arial" w:hAnsi="Arial" w:cs="Arial"/>
          <w:sz w:val="22"/>
          <w:szCs w:val="22"/>
        </w:rPr>
        <w:t>e</w:t>
      </w:r>
      <w:r w:rsidR="00744700">
        <w:rPr>
          <w:rFonts w:ascii="Arial" w:hAnsi="Arial" w:cs="Arial"/>
          <w:sz w:val="22"/>
          <w:szCs w:val="22"/>
        </w:rPr>
        <w:t>nsure th</w:t>
      </w:r>
      <w:r w:rsidR="004C447F" w:rsidRPr="006479E3">
        <w:rPr>
          <w:rFonts w:ascii="Arial" w:hAnsi="Arial" w:cs="Arial"/>
          <w:sz w:val="22"/>
          <w:szCs w:val="22"/>
        </w:rPr>
        <w:t>e key person encourages positive relationships between children in her/his key group, spending time with them as a group each day.</w:t>
      </w:r>
    </w:p>
    <w:p w14:paraId="58092218" w14:textId="77777777" w:rsidR="004C447F" w:rsidRPr="006479E3" w:rsidRDefault="004C447F" w:rsidP="007C39F3">
      <w:pPr>
        <w:pStyle w:val="ListParagraph"/>
        <w:numPr>
          <w:ilvl w:val="0"/>
          <w:numId w:val="33"/>
        </w:numPr>
        <w:spacing w:line="360" w:lineRule="auto"/>
        <w:rPr>
          <w:rFonts w:ascii="Arial" w:hAnsi="Arial" w:cs="Arial"/>
          <w:sz w:val="22"/>
          <w:szCs w:val="22"/>
        </w:rPr>
      </w:pPr>
      <w:r w:rsidRPr="006479E3">
        <w:rPr>
          <w:rFonts w:ascii="Arial" w:hAnsi="Arial" w:cs="Arial"/>
          <w:sz w:val="22"/>
          <w:szCs w:val="22"/>
        </w:rPr>
        <w:t>provide a back</w:t>
      </w:r>
      <w:r>
        <w:rPr>
          <w:rFonts w:ascii="Arial" w:hAnsi="Arial" w:cs="Arial"/>
          <w:sz w:val="22"/>
          <w:szCs w:val="22"/>
        </w:rPr>
        <w:t>-</w:t>
      </w:r>
      <w:r w:rsidRPr="006479E3">
        <w:rPr>
          <w:rFonts w:ascii="Arial" w:hAnsi="Arial" w:cs="Arial"/>
          <w:sz w:val="22"/>
          <w:szCs w:val="22"/>
        </w:rPr>
        <w:t>up key person so the child and the parents have a contact in the absence of the child’s key person.</w:t>
      </w:r>
    </w:p>
    <w:p w14:paraId="6B8CD89E" w14:textId="77777777" w:rsidR="004C447F" w:rsidRPr="006479E3" w:rsidRDefault="004C447F" w:rsidP="007C39F3">
      <w:pPr>
        <w:pStyle w:val="ListParagraph"/>
        <w:numPr>
          <w:ilvl w:val="0"/>
          <w:numId w:val="33"/>
        </w:numPr>
        <w:spacing w:line="360" w:lineRule="auto"/>
        <w:rPr>
          <w:rFonts w:ascii="Arial" w:hAnsi="Arial" w:cs="Arial"/>
          <w:sz w:val="22"/>
          <w:szCs w:val="22"/>
        </w:rPr>
      </w:pPr>
      <w:r w:rsidRPr="006479E3">
        <w:rPr>
          <w:rFonts w:ascii="Arial" w:hAnsi="Arial" w:cs="Arial"/>
          <w:sz w:val="22"/>
          <w:szCs w:val="22"/>
        </w:rPr>
        <w:t>promote the role of the key person as the child’s primary carer in our setting, and as the basis for establishing relationships with other staff and children.</w:t>
      </w:r>
    </w:p>
    <w:p w14:paraId="0D0B940D" w14:textId="77777777" w:rsidR="004C447F" w:rsidRPr="006479E3" w:rsidRDefault="004C447F" w:rsidP="006479E3">
      <w:pPr>
        <w:spacing w:line="360" w:lineRule="auto"/>
        <w:rPr>
          <w:rFonts w:ascii="Arial" w:hAnsi="Arial" w:cs="Arial"/>
          <w:sz w:val="22"/>
          <w:szCs w:val="22"/>
        </w:rPr>
      </w:pPr>
    </w:p>
    <w:p w14:paraId="407E4C89" w14:textId="77777777" w:rsidR="004C447F" w:rsidRPr="007C39F3" w:rsidRDefault="004C447F" w:rsidP="006479E3">
      <w:pPr>
        <w:spacing w:line="360" w:lineRule="auto"/>
        <w:rPr>
          <w:rFonts w:ascii="Arial" w:hAnsi="Arial" w:cs="Arial"/>
          <w:i/>
          <w:sz w:val="22"/>
          <w:szCs w:val="22"/>
        </w:rPr>
      </w:pPr>
      <w:r w:rsidRPr="007C39F3">
        <w:rPr>
          <w:rFonts w:ascii="Arial" w:hAnsi="Arial" w:cs="Arial"/>
          <w:i/>
          <w:sz w:val="22"/>
          <w:szCs w:val="22"/>
        </w:rPr>
        <w:t>Settling-in</w:t>
      </w:r>
    </w:p>
    <w:p w14:paraId="1B5F7185"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Before a child starts to attend the setting, we use a variety of ways to provide his/her parents with information. These include written information (including our prospectus and policies), displays about activities available within the settin</w:t>
      </w:r>
      <w:r w:rsidR="007F702C">
        <w:rPr>
          <w:rFonts w:ascii="Arial" w:hAnsi="Arial" w:cs="Arial"/>
          <w:sz w:val="22"/>
          <w:szCs w:val="22"/>
        </w:rPr>
        <w:t>g, information days</w:t>
      </w:r>
      <w:r w:rsidRPr="006479E3">
        <w:rPr>
          <w:rFonts w:ascii="Arial" w:hAnsi="Arial" w:cs="Arial"/>
          <w:sz w:val="22"/>
          <w:szCs w:val="22"/>
        </w:rPr>
        <w:t xml:space="preserve"> and individual meetings with parents.</w:t>
      </w:r>
    </w:p>
    <w:p w14:paraId="2219EBD4" w14:textId="77777777" w:rsidR="004C447F" w:rsidRPr="006479E3" w:rsidRDefault="00B25977" w:rsidP="007C39F3">
      <w:pPr>
        <w:numPr>
          <w:ilvl w:val="0"/>
          <w:numId w:val="34"/>
        </w:numPr>
        <w:spacing w:line="360" w:lineRule="auto"/>
        <w:rPr>
          <w:rFonts w:ascii="Arial" w:hAnsi="Arial" w:cs="Arial"/>
          <w:sz w:val="22"/>
          <w:szCs w:val="22"/>
        </w:rPr>
      </w:pPr>
      <w:r>
        <w:rPr>
          <w:rFonts w:ascii="Arial" w:hAnsi="Arial" w:cs="Arial"/>
          <w:sz w:val="22"/>
          <w:szCs w:val="22"/>
        </w:rPr>
        <w:t>B</w:t>
      </w:r>
      <w:r w:rsidR="004C447F" w:rsidRPr="006479E3">
        <w:rPr>
          <w:rFonts w:ascii="Arial" w:hAnsi="Arial" w:cs="Arial"/>
          <w:sz w:val="22"/>
          <w:szCs w:val="22"/>
        </w:rPr>
        <w:t>efore a child is enrolled, we provide opportunities for the child and his/her parents to visit the setting.</w:t>
      </w:r>
    </w:p>
    <w:p w14:paraId="39E114E8"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 xml:space="preserve">We allocate a key person to each child </w:t>
      </w:r>
      <w:r w:rsidR="00B25977">
        <w:rPr>
          <w:rFonts w:ascii="Arial" w:hAnsi="Arial" w:cs="Arial"/>
          <w:sz w:val="22"/>
          <w:szCs w:val="22"/>
        </w:rPr>
        <w:t xml:space="preserve">along with a buddy </w:t>
      </w:r>
      <w:r w:rsidRPr="006479E3">
        <w:rPr>
          <w:rFonts w:ascii="Arial" w:hAnsi="Arial" w:cs="Arial"/>
          <w:sz w:val="22"/>
          <w:szCs w:val="22"/>
        </w:rPr>
        <w:t>and his/her family before she/he starts to attend; the key person welcomes and looks after the child and his/her parents at the child's first session and during the settling-in process.</w:t>
      </w:r>
    </w:p>
    <w:p w14:paraId="50BBD30F"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We use pre-start visits and the first session at which a child attends to explain and complete with his/her parents th</w:t>
      </w:r>
      <w:r>
        <w:rPr>
          <w:rFonts w:ascii="Arial" w:hAnsi="Arial" w:cs="Arial"/>
          <w:sz w:val="22"/>
          <w:szCs w:val="22"/>
        </w:rPr>
        <w:t>e child's registration records.</w:t>
      </w:r>
    </w:p>
    <w:p w14:paraId="29CB31A1"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When a child starts to attend, we explain the process of settling-in with his/her parents and jointly decide on the best way to help the ch</w:t>
      </w:r>
      <w:r>
        <w:rPr>
          <w:rFonts w:ascii="Arial" w:hAnsi="Arial" w:cs="Arial"/>
          <w:sz w:val="22"/>
          <w:szCs w:val="22"/>
        </w:rPr>
        <w:t>ild to settle into the setting.</w:t>
      </w:r>
    </w:p>
    <w:p w14:paraId="281934CE"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 xml:space="preserve">We have an expectation that the </w:t>
      </w:r>
      <w:r w:rsidR="00C87E71">
        <w:rPr>
          <w:rFonts w:ascii="Arial" w:hAnsi="Arial" w:cs="Arial"/>
          <w:sz w:val="22"/>
          <w:szCs w:val="22"/>
        </w:rPr>
        <w:t>parent, carer or close relative</w:t>
      </w:r>
      <w:r w:rsidRPr="006479E3">
        <w:rPr>
          <w:rFonts w:ascii="Arial" w:hAnsi="Arial" w:cs="Arial"/>
          <w:sz w:val="22"/>
          <w:szCs w:val="22"/>
        </w:rPr>
        <w:t xml:space="preserve"> will stay for most of t</w:t>
      </w:r>
      <w:r w:rsidR="00B25977">
        <w:rPr>
          <w:rFonts w:ascii="Arial" w:hAnsi="Arial" w:cs="Arial"/>
          <w:sz w:val="22"/>
          <w:szCs w:val="22"/>
        </w:rPr>
        <w:t>he session during the first few visits</w:t>
      </w:r>
      <w:r w:rsidRPr="006479E3">
        <w:rPr>
          <w:rFonts w:ascii="Arial" w:hAnsi="Arial" w:cs="Arial"/>
          <w:sz w:val="22"/>
          <w:szCs w:val="22"/>
        </w:rPr>
        <w:t xml:space="preserve">, gradually taking time away from their child, increasing this as and </w:t>
      </w:r>
      <w:r>
        <w:rPr>
          <w:rFonts w:ascii="Arial" w:hAnsi="Arial" w:cs="Arial"/>
          <w:sz w:val="22"/>
          <w:szCs w:val="22"/>
        </w:rPr>
        <w:t>when the child is able to cope.</w:t>
      </w:r>
    </w:p>
    <w:p w14:paraId="13AEDD4C"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Younger children will take longer to settle in, as will children who have not previously spent time away from home. Children who have had a period of absence may also need their parent to be on hand to re-settle them.</w:t>
      </w:r>
    </w:p>
    <w:p w14:paraId="637B0988" w14:textId="77777777" w:rsidR="004C447F" w:rsidRPr="006479E3" w:rsidRDefault="004C447F" w:rsidP="00C87E71">
      <w:pPr>
        <w:numPr>
          <w:ilvl w:val="0"/>
          <w:numId w:val="34"/>
        </w:numPr>
        <w:spacing w:line="360" w:lineRule="auto"/>
        <w:rPr>
          <w:rFonts w:ascii="Arial" w:hAnsi="Arial" w:cs="Arial"/>
          <w:sz w:val="22"/>
          <w:szCs w:val="22"/>
        </w:rPr>
      </w:pPr>
      <w:r w:rsidRPr="006479E3">
        <w:rPr>
          <w:rFonts w:ascii="Arial" w:hAnsi="Arial" w:cs="Arial"/>
          <w:sz w:val="22"/>
          <w:szCs w:val="22"/>
        </w:rPr>
        <w:t xml:space="preserve">We judge a child settled when they have formed a relationship with their key person; for </w:t>
      </w:r>
      <w:r w:rsidR="005D019A" w:rsidRPr="006479E3">
        <w:rPr>
          <w:rFonts w:ascii="Arial" w:hAnsi="Arial" w:cs="Arial"/>
          <w:sz w:val="22"/>
          <w:szCs w:val="22"/>
        </w:rPr>
        <w:t>example,</w:t>
      </w:r>
      <w:r w:rsidRPr="006479E3">
        <w:rPr>
          <w:rFonts w:ascii="Arial" w:hAnsi="Arial" w:cs="Arial"/>
          <w:sz w:val="22"/>
          <w:szCs w:val="22"/>
        </w:rPr>
        <w:t xml:space="preserve"> the child looks for the key person when he/she arrives, goes to them for comfort, and </w:t>
      </w:r>
      <w:r w:rsidRPr="006479E3">
        <w:rPr>
          <w:rFonts w:ascii="Arial" w:hAnsi="Arial" w:cs="Arial"/>
          <w:sz w:val="22"/>
          <w:szCs w:val="22"/>
        </w:rPr>
        <w:lastRenderedPageBreak/>
        <w:t>seems pleased to be with them. The child is also familiar with where things are and is pleased to see other children and participate in activities.</w:t>
      </w:r>
    </w:p>
    <w:p w14:paraId="6221976E" w14:textId="77777777" w:rsidR="00C87E71" w:rsidRDefault="004C447F" w:rsidP="007C39F3">
      <w:pPr>
        <w:numPr>
          <w:ilvl w:val="0"/>
          <w:numId w:val="34"/>
        </w:numPr>
        <w:spacing w:line="360" w:lineRule="auto"/>
        <w:rPr>
          <w:rFonts w:ascii="Arial" w:hAnsi="Arial" w:cs="Arial"/>
          <w:sz w:val="22"/>
          <w:szCs w:val="22"/>
        </w:rPr>
      </w:pPr>
      <w:r w:rsidRPr="00C87E71">
        <w:rPr>
          <w:rFonts w:ascii="Arial" w:hAnsi="Arial" w:cs="Arial"/>
          <w:sz w:val="22"/>
          <w:szCs w:val="22"/>
        </w:rPr>
        <w:t>When parents leave, we ask them to say goodbye to their child and explai</w:t>
      </w:r>
      <w:r w:rsidR="00C87E71" w:rsidRPr="00C87E71">
        <w:rPr>
          <w:rFonts w:ascii="Arial" w:hAnsi="Arial" w:cs="Arial"/>
          <w:sz w:val="22"/>
          <w:szCs w:val="22"/>
        </w:rPr>
        <w:t xml:space="preserve">n that and when they will be coming back.  </w:t>
      </w:r>
      <w:r w:rsidRPr="00C87E71">
        <w:rPr>
          <w:rFonts w:ascii="Arial" w:hAnsi="Arial" w:cs="Arial"/>
          <w:sz w:val="22"/>
          <w:szCs w:val="22"/>
        </w:rPr>
        <w:t xml:space="preserve"> </w:t>
      </w:r>
    </w:p>
    <w:p w14:paraId="1AF6D650" w14:textId="77777777" w:rsidR="004C447F" w:rsidRPr="00C87E71" w:rsidRDefault="004C447F" w:rsidP="007C39F3">
      <w:pPr>
        <w:numPr>
          <w:ilvl w:val="0"/>
          <w:numId w:val="34"/>
        </w:numPr>
        <w:spacing w:line="360" w:lineRule="auto"/>
        <w:rPr>
          <w:rFonts w:ascii="Arial" w:hAnsi="Arial" w:cs="Arial"/>
          <w:sz w:val="22"/>
          <w:szCs w:val="22"/>
        </w:rPr>
      </w:pPr>
      <w:r w:rsidRPr="00C87E71">
        <w:rPr>
          <w:rFonts w:ascii="Arial" w:hAnsi="Arial" w:cs="Arial"/>
          <w:sz w:val="22"/>
          <w:szCs w:val="22"/>
        </w:rPr>
        <w:t>We recognise that some children will settle more readily than others</w:t>
      </w:r>
      <w:r w:rsidR="00C87E71">
        <w:rPr>
          <w:rFonts w:ascii="Arial" w:hAnsi="Arial" w:cs="Arial"/>
          <w:sz w:val="22"/>
          <w:szCs w:val="22"/>
        </w:rPr>
        <w:t>,</w:t>
      </w:r>
      <w:r w:rsidRPr="00C87E71">
        <w:rPr>
          <w:rFonts w:ascii="Arial" w:hAnsi="Arial" w:cs="Arial"/>
          <w:sz w:val="22"/>
          <w:szCs w:val="22"/>
        </w:rPr>
        <w:t xml:space="preserve"> but that some children who appear to settle rapidly are not ready to be left. We expect that the parent will honour the commitment to stay for at least the first week, or possibly longer, until their child can stay happily without them.</w:t>
      </w:r>
    </w:p>
    <w:p w14:paraId="6B5C9565"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We do not believe that leaving a child to cry will help them to settle any quicker. We believe that a child's distress will prevent them from learning and gaining the best from the setting.</w:t>
      </w:r>
    </w:p>
    <w:p w14:paraId="0224605A"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We reserve the right not to accept a child into the setting without a parent or carer if the child finds it distressing to be left. This is especially the case with very young children.</w:t>
      </w:r>
    </w:p>
    <w:p w14:paraId="62327978"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 xml:space="preserve">Within the first four to six weeks of </w:t>
      </w:r>
      <w:proofErr w:type="gramStart"/>
      <w:r w:rsidRPr="006479E3">
        <w:rPr>
          <w:rFonts w:ascii="Arial" w:hAnsi="Arial" w:cs="Arial"/>
          <w:sz w:val="22"/>
          <w:szCs w:val="22"/>
        </w:rPr>
        <w:t>starting</w:t>
      </w:r>
      <w:proofErr w:type="gramEnd"/>
      <w:r w:rsidRPr="006479E3">
        <w:rPr>
          <w:rFonts w:ascii="Arial" w:hAnsi="Arial" w:cs="Arial"/>
          <w:sz w:val="22"/>
          <w:szCs w:val="22"/>
        </w:rPr>
        <w:t xml:space="preserve"> we discuss and work with the child's parents to start to create their child's record of achievement.</w:t>
      </w:r>
    </w:p>
    <w:p w14:paraId="0E27B00A" w14:textId="77777777" w:rsidR="004C447F" w:rsidRDefault="004C447F" w:rsidP="006479E3">
      <w:pPr>
        <w:spacing w:line="360" w:lineRule="auto"/>
        <w:rPr>
          <w:rFonts w:ascii="Arial" w:hAnsi="Arial" w:cs="Arial"/>
          <w:sz w:val="22"/>
          <w:szCs w:val="22"/>
        </w:rPr>
      </w:pPr>
    </w:p>
    <w:tbl>
      <w:tblPr>
        <w:tblW w:w="5000" w:type="pct"/>
        <w:tblLook w:val="01E0" w:firstRow="1" w:lastRow="1" w:firstColumn="1" w:lastColumn="1" w:noHBand="0" w:noVBand="0"/>
      </w:tblPr>
      <w:tblGrid>
        <w:gridCol w:w="4419"/>
        <w:gridCol w:w="3346"/>
        <w:gridCol w:w="1838"/>
      </w:tblGrid>
      <w:tr w:rsidR="004C447F" w:rsidRPr="00452363" w14:paraId="0345ADAC" w14:textId="77777777" w:rsidTr="530E7737">
        <w:tc>
          <w:tcPr>
            <w:tcW w:w="2301" w:type="pct"/>
          </w:tcPr>
          <w:p w14:paraId="09BA111B" w14:textId="77777777" w:rsidR="004C447F" w:rsidRPr="00856B6F" w:rsidRDefault="004C447F" w:rsidP="00856B6F">
            <w:pPr>
              <w:spacing w:line="360" w:lineRule="auto"/>
              <w:rPr>
                <w:rFonts w:ascii="Arial" w:hAnsi="Arial" w:cs="Arial"/>
              </w:rPr>
            </w:pPr>
            <w:r w:rsidRPr="00856B6F">
              <w:rPr>
                <w:rFonts w:ascii="Arial" w:hAnsi="Arial" w:cs="Arial"/>
                <w:sz w:val="22"/>
                <w:szCs w:val="22"/>
              </w:rPr>
              <w:t>This policy was adopted at a meeting of</w:t>
            </w:r>
          </w:p>
        </w:tc>
        <w:tc>
          <w:tcPr>
            <w:tcW w:w="1742" w:type="pct"/>
            <w:tcBorders>
              <w:bottom w:val="single" w:sz="4" w:space="0" w:color="8064A2"/>
            </w:tcBorders>
          </w:tcPr>
          <w:p w14:paraId="1794886D" w14:textId="77777777" w:rsidR="004C447F" w:rsidRPr="00856B6F" w:rsidRDefault="00C87E71" w:rsidP="00856B6F">
            <w:pPr>
              <w:spacing w:line="360" w:lineRule="auto"/>
              <w:rPr>
                <w:rFonts w:ascii="Arial" w:hAnsi="Arial" w:cs="Arial"/>
              </w:rPr>
            </w:pPr>
            <w:r>
              <w:rPr>
                <w:rFonts w:ascii="Arial" w:hAnsi="Arial" w:cs="Arial"/>
              </w:rPr>
              <w:t xml:space="preserve">Burghclere </w:t>
            </w:r>
            <w:proofErr w:type="gramStart"/>
            <w:r>
              <w:rPr>
                <w:rFonts w:ascii="Arial" w:hAnsi="Arial" w:cs="Arial"/>
              </w:rPr>
              <w:t>Pre-School</w:t>
            </w:r>
            <w:proofErr w:type="gramEnd"/>
          </w:p>
        </w:tc>
        <w:tc>
          <w:tcPr>
            <w:tcW w:w="957" w:type="pct"/>
          </w:tcPr>
          <w:p w14:paraId="60061E4C" w14:textId="77777777" w:rsidR="004C447F" w:rsidRPr="00856B6F" w:rsidRDefault="004C447F" w:rsidP="00856B6F">
            <w:pPr>
              <w:spacing w:line="360" w:lineRule="auto"/>
              <w:rPr>
                <w:rFonts w:ascii="Arial" w:hAnsi="Arial" w:cs="Arial"/>
              </w:rPr>
            </w:pPr>
          </w:p>
        </w:tc>
      </w:tr>
      <w:tr w:rsidR="004C447F" w:rsidRPr="00452363" w14:paraId="2012C596" w14:textId="77777777" w:rsidTr="530E7737">
        <w:tc>
          <w:tcPr>
            <w:tcW w:w="2301" w:type="pct"/>
          </w:tcPr>
          <w:p w14:paraId="76482F23" w14:textId="77777777" w:rsidR="004C447F" w:rsidRPr="00856B6F" w:rsidRDefault="004C447F" w:rsidP="00856B6F">
            <w:pPr>
              <w:spacing w:line="360" w:lineRule="auto"/>
              <w:rPr>
                <w:rFonts w:ascii="Arial" w:hAnsi="Arial" w:cs="Arial"/>
              </w:rPr>
            </w:pPr>
            <w:r w:rsidRPr="00856B6F">
              <w:rPr>
                <w:rFonts w:ascii="Arial" w:hAnsi="Arial" w:cs="Arial"/>
                <w:sz w:val="22"/>
                <w:szCs w:val="22"/>
              </w:rPr>
              <w:t>Held on</w:t>
            </w:r>
          </w:p>
        </w:tc>
        <w:tc>
          <w:tcPr>
            <w:tcW w:w="1742" w:type="pct"/>
            <w:tcBorders>
              <w:top w:val="single" w:sz="4" w:space="0" w:color="8064A2"/>
              <w:bottom w:val="single" w:sz="4" w:space="0" w:color="8064A2"/>
            </w:tcBorders>
          </w:tcPr>
          <w:p w14:paraId="20D5027B" w14:textId="1400DEC6" w:rsidR="004C447F" w:rsidRPr="00856B6F" w:rsidRDefault="004C447F" w:rsidP="00856B6F">
            <w:pPr>
              <w:spacing w:line="360" w:lineRule="auto"/>
              <w:rPr>
                <w:rFonts w:ascii="Arial" w:hAnsi="Arial" w:cs="Arial"/>
              </w:rPr>
            </w:pPr>
          </w:p>
        </w:tc>
        <w:tc>
          <w:tcPr>
            <w:tcW w:w="957" w:type="pct"/>
          </w:tcPr>
          <w:p w14:paraId="67412283" w14:textId="77777777" w:rsidR="004C447F" w:rsidRPr="00856B6F" w:rsidRDefault="004C447F" w:rsidP="00856B6F">
            <w:pPr>
              <w:spacing w:line="360" w:lineRule="auto"/>
              <w:rPr>
                <w:rFonts w:ascii="Arial" w:hAnsi="Arial" w:cs="Arial"/>
              </w:rPr>
            </w:pPr>
            <w:r w:rsidRPr="00856B6F">
              <w:rPr>
                <w:rFonts w:ascii="Arial" w:hAnsi="Arial" w:cs="Arial"/>
                <w:sz w:val="22"/>
                <w:szCs w:val="22"/>
              </w:rPr>
              <w:t>(date)</w:t>
            </w:r>
          </w:p>
        </w:tc>
      </w:tr>
      <w:tr w:rsidR="004C447F" w:rsidRPr="00452363" w14:paraId="5BA36292" w14:textId="77777777" w:rsidTr="530E7737">
        <w:tc>
          <w:tcPr>
            <w:tcW w:w="2301" w:type="pct"/>
          </w:tcPr>
          <w:p w14:paraId="506D6A3C" w14:textId="77777777" w:rsidR="004C447F" w:rsidRPr="00856B6F" w:rsidRDefault="004C447F" w:rsidP="00856B6F">
            <w:pPr>
              <w:spacing w:line="360" w:lineRule="auto"/>
              <w:rPr>
                <w:rFonts w:ascii="Arial" w:hAnsi="Arial" w:cs="Arial"/>
              </w:rPr>
            </w:pPr>
            <w:r w:rsidRPr="00856B6F">
              <w:rPr>
                <w:rFonts w:ascii="Arial" w:hAnsi="Arial" w:cs="Arial"/>
                <w:sz w:val="22"/>
                <w:szCs w:val="22"/>
              </w:rPr>
              <w:t>Date to be reviewed</w:t>
            </w:r>
          </w:p>
        </w:tc>
        <w:tc>
          <w:tcPr>
            <w:tcW w:w="1742" w:type="pct"/>
            <w:tcBorders>
              <w:top w:val="single" w:sz="4" w:space="0" w:color="8064A2"/>
              <w:bottom w:val="single" w:sz="4" w:space="0" w:color="8064A2"/>
            </w:tcBorders>
          </w:tcPr>
          <w:p w14:paraId="4FAD174C" w14:textId="500897DC" w:rsidR="004C447F" w:rsidRPr="00856B6F" w:rsidRDefault="00FB25D6" w:rsidP="00856B6F">
            <w:pPr>
              <w:spacing w:line="360" w:lineRule="auto"/>
              <w:rPr>
                <w:rFonts w:ascii="Arial" w:hAnsi="Arial" w:cs="Arial"/>
              </w:rPr>
            </w:pPr>
            <w:r w:rsidRPr="530E7737">
              <w:rPr>
                <w:rFonts w:ascii="Arial" w:hAnsi="Arial" w:cs="Arial"/>
              </w:rPr>
              <w:t>April 202</w:t>
            </w:r>
            <w:r w:rsidR="0D5EC321" w:rsidRPr="530E7737">
              <w:rPr>
                <w:rFonts w:ascii="Arial" w:hAnsi="Arial" w:cs="Arial"/>
              </w:rPr>
              <w:t>7</w:t>
            </w:r>
          </w:p>
        </w:tc>
        <w:tc>
          <w:tcPr>
            <w:tcW w:w="957" w:type="pct"/>
          </w:tcPr>
          <w:p w14:paraId="32019628" w14:textId="77777777" w:rsidR="004C447F" w:rsidRPr="00856B6F" w:rsidRDefault="004C447F" w:rsidP="00856B6F">
            <w:pPr>
              <w:spacing w:line="360" w:lineRule="auto"/>
              <w:rPr>
                <w:rFonts w:ascii="Arial" w:hAnsi="Arial" w:cs="Arial"/>
              </w:rPr>
            </w:pPr>
            <w:r w:rsidRPr="00856B6F">
              <w:rPr>
                <w:rFonts w:ascii="Arial" w:hAnsi="Arial" w:cs="Arial"/>
                <w:sz w:val="22"/>
                <w:szCs w:val="22"/>
              </w:rPr>
              <w:t>(date)</w:t>
            </w:r>
          </w:p>
        </w:tc>
      </w:tr>
      <w:tr w:rsidR="004C447F" w:rsidRPr="00452363" w14:paraId="38C183B9" w14:textId="77777777" w:rsidTr="530E7737">
        <w:tc>
          <w:tcPr>
            <w:tcW w:w="2301" w:type="pct"/>
          </w:tcPr>
          <w:p w14:paraId="058E124C" w14:textId="77777777" w:rsidR="004C447F" w:rsidRPr="00856B6F" w:rsidRDefault="004C447F" w:rsidP="00856B6F">
            <w:pPr>
              <w:spacing w:line="360" w:lineRule="auto"/>
              <w:rPr>
                <w:rFonts w:ascii="Arial" w:hAnsi="Arial" w:cs="Arial"/>
              </w:rPr>
            </w:pPr>
            <w:r w:rsidRPr="00856B6F">
              <w:rPr>
                <w:rFonts w:ascii="Arial" w:hAnsi="Arial" w:cs="Arial"/>
                <w:sz w:val="22"/>
                <w:szCs w:val="22"/>
              </w:rPr>
              <w:t>Signed on behalf of the management committee</w:t>
            </w:r>
          </w:p>
        </w:tc>
        <w:tc>
          <w:tcPr>
            <w:tcW w:w="2699" w:type="pct"/>
            <w:gridSpan w:val="2"/>
            <w:tcBorders>
              <w:bottom w:val="single" w:sz="4" w:space="0" w:color="8064A2"/>
            </w:tcBorders>
          </w:tcPr>
          <w:p w14:paraId="44EAFD9C" w14:textId="77777777" w:rsidR="004C447F" w:rsidRPr="00856B6F" w:rsidRDefault="004C447F" w:rsidP="00856B6F">
            <w:pPr>
              <w:spacing w:line="360" w:lineRule="auto"/>
              <w:rPr>
                <w:rFonts w:ascii="Arial" w:hAnsi="Arial" w:cs="Arial"/>
              </w:rPr>
            </w:pPr>
          </w:p>
        </w:tc>
      </w:tr>
      <w:tr w:rsidR="004C447F" w:rsidRPr="00452363" w14:paraId="4066DD92" w14:textId="77777777" w:rsidTr="530E77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8A05B1" w14:textId="77777777" w:rsidR="004C447F" w:rsidRPr="00856B6F" w:rsidRDefault="004C447F" w:rsidP="00856B6F">
            <w:pPr>
              <w:spacing w:line="360" w:lineRule="auto"/>
              <w:rPr>
                <w:rFonts w:ascii="Arial" w:hAnsi="Arial" w:cs="Arial"/>
              </w:rPr>
            </w:pPr>
            <w:r w:rsidRPr="00856B6F">
              <w:rPr>
                <w:rFonts w:ascii="Arial" w:hAnsi="Arial" w:cs="Arial"/>
                <w:sz w:val="22"/>
                <w:szCs w:val="22"/>
              </w:rPr>
              <w:t>Name of signatory</w:t>
            </w:r>
          </w:p>
        </w:tc>
        <w:tc>
          <w:tcPr>
            <w:tcW w:w="2699" w:type="pct"/>
            <w:gridSpan w:val="2"/>
            <w:tcBorders>
              <w:top w:val="single" w:sz="4" w:space="0" w:color="8064A2"/>
              <w:left w:val="nil"/>
              <w:bottom w:val="single" w:sz="4" w:space="0" w:color="8064A2"/>
              <w:right w:val="nil"/>
            </w:tcBorders>
          </w:tcPr>
          <w:p w14:paraId="4318ECEF" w14:textId="6EA53A78" w:rsidR="004C447F" w:rsidRPr="00856B6F" w:rsidRDefault="4FDD6C4B" w:rsidP="00856B6F">
            <w:pPr>
              <w:spacing w:line="360" w:lineRule="auto"/>
              <w:rPr>
                <w:rFonts w:ascii="Arial" w:hAnsi="Arial" w:cs="Arial"/>
              </w:rPr>
            </w:pPr>
            <w:r w:rsidRPr="530E7737">
              <w:rPr>
                <w:rFonts w:ascii="Arial" w:hAnsi="Arial" w:cs="Arial"/>
              </w:rPr>
              <w:t>Lucy Nelligan</w:t>
            </w:r>
          </w:p>
        </w:tc>
      </w:tr>
      <w:tr w:rsidR="004C447F" w:rsidRPr="00452363" w14:paraId="770B60F4" w14:textId="77777777" w:rsidTr="530E77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FF0224F" w14:textId="77777777" w:rsidR="004C447F" w:rsidRPr="00856B6F" w:rsidRDefault="004C447F" w:rsidP="00856B6F">
            <w:pPr>
              <w:spacing w:line="360" w:lineRule="auto"/>
              <w:rPr>
                <w:rFonts w:ascii="Arial" w:hAnsi="Arial" w:cs="Arial"/>
              </w:rPr>
            </w:pPr>
            <w:r w:rsidRPr="00856B6F">
              <w:rPr>
                <w:rFonts w:ascii="Arial" w:hAnsi="Arial" w:cs="Arial"/>
                <w:sz w:val="22"/>
                <w:szCs w:val="22"/>
              </w:rPr>
              <w:t>Role of signatory (e.g. chair/owner)</w:t>
            </w:r>
          </w:p>
        </w:tc>
        <w:tc>
          <w:tcPr>
            <w:tcW w:w="2699" w:type="pct"/>
            <w:gridSpan w:val="2"/>
            <w:tcBorders>
              <w:top w:val="single" w:sz="4" w:space="0" w:color="8064A2"/>
              <w:left w:val="nil"/>
              <w:bottom w:val="single" w:sz="4" w:space="0" w:color="8064A2"/>
              <w:right w:val="nil"/>
            </w:tcBorders>
          </w:tcPr>
          <w:p w14:paraId="1E60742D" w14:textId="1708ECF3" w:rsidR="004C447F" w:rsidRPr="00856B6F" w:rsidRDefault="1EE73312" w:rsidP="00856B6F">
            <w:pPr>
              <w:spacing w:line="360" w:lineRule="auto"/>
              <w:rPr>
                <w:rFonts w:ascii="Arial" w:hAnsi="Arial" w:cs="Arial"/>
              </w:rPr>
            </w:pPr>
            <w:r w:rsidRPr="530E7737">
              <w:rPr>
                <w:rFonts w:ascii="Arial" w:hAnsi="Arial" w:cs="Arial"/>
              </w:rPr>
              <w:t>Volunteer</w:t>
            </w:r>
          </w:p>
        </w:tc>
      </w:tr>
    </w:tbl>
    <w:p w14:paraId="4B94D5A5" w14:textId="77777777" w:rsidR="004C447F" w:rsidRPr="006479E3" w:rsidRDefault="004C447F" w:rsidP="000526AA">
      <w:pPr>
        <w:spacing w:line="360" w:lineRule="auto"/>
        <w:rPr>
          <w:rFonts w:ascii="Arial" w:hAnsi="Arial" w:cs="Arial"/>
          <w:sz w:val="22"/>
          <w:szCs w:val="22"/>
        </w:rPr>
      </w:pPr>
    </w:p>
    <w:sectPr w:rsidR="004C447F" w:rsidRPr="006479E3" w:rsidSect="007513AF">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F96A" w14:textId="77777777" w:rsidR="007B78B8" w:rsidRDefault="007B78B8" w:rsidP="006479E3">
      <w:r>
        <w:separator/>
      </w:r>
    </w:p>
  </w:endnote>
  <w:endnote w:type="continuationSeparator" w:id="0">
    <w:p w14:paraId="79A2AB51" w14:textId="77777777" w:rsidR="007B78B8" w:rsidRDefault="007B78B8" w:rsidP="0064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58E44" w14:textId="77777777" w:rsidR="007B78B8" w:rsidRDefault="007B78B8" w:rsidP="006479E3">
      <w:r>
        <w:separator/>
      </w:r>
    </w:p>
  </w:footnote>
  <w:footnote w:type="continuationSeparator" w:id="0">
    <w:p w14:paraId="642415D5" w14:textId="77777777" w:rsidR="007B78B8" w:rsidRDefault="007B78B8" w:rsidP="00647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9AE"/>
    <w:multiLevelType w:val="hybridMultilevel"/>
    <w:tmpl w:val="09B6C7BC"/>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2541C9"/>
    <w:multiLevelType w:val="hybridMultilevel"/>
    <w:tmpl w:val="015431DC"/>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C12228F"/>
    <w:multiLevelType w:val="hybridMultilevel"/>
    <w:tmpl w:val="A710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A211D4"/>
    <w:multiLevelType w:val="hybridMultilevel"/>
    <w:tmpl w:val="619C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2E17849"/>
    <w:multiLevelType w:val="hybridMultilevel"/>
    <w:tmpl w:val="938043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9A967AC"/>
    <w:multiLevelType w:val="hybridMultilevel"/>
    <w:tmpl w:val="F956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446432612">
    <w:abstractNumId w:val="6"/>
  </w:num>
  <w:num w:numId="2" w16cid:durableId="69616403">
    <w:abstractNumId w:val="15"/>
  </w:num>
  <w:num w:numId="3" w16cid:durableId="1603225660">
    <w:abstractNumId w:val="18"/>
  </w:num>
  <w:num w:numId="4" w16cid:durableId="1829595879">
    <w:abstractNumId w:val="5"/>
  </w:num>
  <w:num w:numId="5" w16cid:durableId="6443169">
    <w:abstractNumId w:val="19"/>
  </w:num>
  <w:num w:numId="6" w16cid:durableId="1690374911">
    <w:abstractNumId w:val="9"/>
  </w:num>
  <w:num w:numId="7" w16cid:durableId="1687749971">
    <w:abstractNumId w:val="29"/>
  </w:num>
  <w:num w:numId="8" w16cid:durableId="2133594948">
    <w:abstractNumId w:val="13"/>
  </w:num>
  <w:num w:numId="9" w16cid:durableId="1252356836">
    <w:abstractNumId w:val="14"/>
  </w:num>
  <w:num w:numId="10" w16cid:durableId="1595165548">
    <w:abstractNumId w:val="12"/>
  </w:num>
  <w:num w:numId="11" w16cid:durableId="1177304042">
    <w:abstractNumId w:val="25"/>
  </w:num>
  <w:num w:numId="12" w16cid:durableId="897672362">
    <w:abstractNumId w:val="21"/>
  </w:num>
  <w:num w:numId="13" w16cid:durableId="525557369">
    <w:abstractNumId w:val="31"/>
  </w:num>
  <w:num w:numId="14" w16cid:durableId="6060156">
    <w:abstractNumId w:val="20"/>
  </w:num>
  <w:num w:numId="15" w16cid:durableId="1987389447">
    <w:abstractNumId w:val="1"/>
  </w:num>
  <w:num w:numId="16" w16cid:durableId="1571119030">
    <w:abstractNumId w:val="24"/>
  </w:num>
  <w:num w:numId="17" w16cid:durableId="110516329">
    <w:abstractNumId w:val="11"/>
  </w:num>
  <w:num w:numId="18" w16cid:durableId="261842924">
    <w:abstractNumId w:val="23"/>
  </w:num>
  <w:num w:numId="19" w16cid:durableId="656688293">
    <w:abstractNumId w:val="33"/>
  </w:num>
  <w:num w:numId="20" w16cid:durableId="1037390412">
    <w:abstractNumId w:val="30"/>
  </w:num>
  <w:num w:numId="21" w16cid:durableId="40401507">
    <w:abstractNumId w:val="26"/>
  </w:num>
  <w:num w:numId="22" w16cid:durableId="1944268406">
    <w:abstractNumId w:val="2"/>
  </w:num>
  <w:num w:numId="23" w16cid:durableId="666833680">
    <w:abstractNumId w:val="17"/>
  </w:num>
  <w:num w:numId="24" w16cid:durableId="2104035535">
    <w:abstractNumId w:val="28"/>
  </w:num>
  <w:num w:numId="25" w16cid:durableId="624771029">
    <w:abstractNumId w:val="32"/>
  </w:num>
  <w:num w:numId="26" w16cid:durableId="135412116">
    <w:abstractNumId w:val="7"/>
  </w:num>
  <w:num w:numId="27" w16cid:durableId="591547286">
    <w:abstractNumId w:val="4"/>
  </w:num>
  <w:num w:numId="28" w16cid:durableId="2047563627">
    <w:abstractNumId w:val="27"/>
  </w:num>
  <w:num w:numId="29" w16cid:durableId="1526484759">
    <w:abstractNumId w:val="8"/>
  </w:num>
  <w:num w:numId="30" w16cid:durableId="1563785848">
    <w:abstractNumId w:val="10"/>
  </w:num>
  <w:num w:numId="31" w16cid:durableId="526679322">
    <w:abstractNumId w:val="22"/>
  </w:num>
  <w:num w:numId="32" w16cid:durableId="411778937">
    <w:abstractNumId w:val="16"/>
  </w:num>
  <w:num w:numId="33" w16cid:durableId="1035345782">
    <w:abstractNumId w:val="0"/>
  </w:num>
  <w:num w:numId="34" w16cid:durableId="738939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05173"/>
    <w:rsid w:val="00040777"/>
    <w:rsid w:val="000526AA"/>
    <w:rsid w:val="0005544B"/>
    <w:rsid w:val="000A0D3F"/>
    <w:rsid w:val="000B23D7"/>
    <w:rsid w:val="000B4F85"/>
    <w:rsid w:val="000F24EC"/>
    <w:rsid w:val="00107BA8"/>
    <w:rsid w:val="00126FFA"/>
    <w:rsid w:val="001633C1"/>
    <w:rsid w:val="00195F91"/>
    <w:rsid w:val="001B2C6F"/>
    <w:rsid w:val="001D3652"/>
    <w:rsid w:val="001E586B"/>
    <w:rsid w:val="00214722"/>
    <w:rsid w:val="002A20C7"/>
    <w:rsid w:val="002C7CDB"/>
    <w:rsid w:val="00305FB6"/>
    <w:rsid w:val="00336CDE"/>
    <w:rsid w:val="00384CBA"/>
    <w:rsid w:val="003917AF"/>
    <w:rsid w:val="003A6800"/>
    <w:rsid w:val="003B0059"/>
    <w:rsid w:val="003C2E07"/>
    <w:rsid w:val="003C4420"/>
    <w:rsid w:val="00435D8D"/>
    <w:rsid w:val="004504B8"/>
    <w:rsid w:val="00452363"/>
    <w:rsid w:val="004C447F"/>
    <w:rsid w:val="005039B1"/>
    <w:rsid w:val="00515B3C"/>
    <w:rsid w:val="0053529C"/>
    <w:rsid w:val="00555313"/>
    <w:rsid w:val="00561622"/>
    <w:rsid w:val="0058232E"/>
    <w:rsid w:val="005A2C74"/>
    <w:rsid w:val="005C7DAA"/>
    <w:rsid w:val="005D019A"/>
    <w:rsid w:val="00612963"/>
    <w:rsid w:val="006409C8"/>
    <w:rsid w:val="006479E3"/>
    <w:rsid w:val="00651EE6"/>
    <w:rsid w:val="00652886"/>
    <w:rsid w:val="006923A1"/>
    <w:rsid w:val="006A083C"/>
    <w:rsid w:val="006B289B"/>
    <w:rsid w:val="006B6710"/>
    <w:rsid w:val="00704C10"/>
    <w:rsid w:val="00744700"/>
    <w:rsid w:val="007513AF"/>
    <w:rsid w:val="00754DB7"/>
    <w:rsid w:val="007A3C51"/>
    <w:rsid w:val="007B78B8"/>
    <w:rsid w:val="007C39F3"/>
    <w:rsid w:val="007C4959"/>
    <w:rsid w:val="007F702C"/>
    <w:rsid w:val="008125F6"/>
    <w:rsid w:val="00837BA9"/>
    <w:rsid w:val="00856B6F"/>
    <w:rsid w:val="008572FC"/>
    <w:rsid w:val="00874253"/>
    <w:rsid w:val="008A516A"/>
    <w:rsid w:val="00906004"/>
    <w:rsid w:val="00911902"/>
    <w:rsid w:val="00943986"/>
    <w:rsid w:val="00996486"/>
    <w:rsid w:val="009B4B11"/>
    <w:rsid w:val="00A01490"/>
    <w:rsid w:val="00A02ECC"/>
    <w:rsid w:val="00A654B4"/>
    <w:rsid w:val="00AB059C"/>
    <w:rsid w:val="00AB4272"/>
    <w:rsid w:val="00AE37E8"/>
    <w:rsid w:val="00B24067"/>
    <w:rsid w:val="00B25624"/>
    <w:rsid w:val="00B25977"/>
    <w:rsid w:val="00B27627"/>
    <w:rsid w:val="00C00647"/>
    <w:rsid w:val="00C06B23"/>
    <w:rsid w:val="00C423D4"/>
    <w:rsid w:val="00C45166"/>
    <w:rsid w:val="00C47A2F"/>
    <w:rsid w:val="00C65FE4"/>
    <w:rsid w:val="00C71E0E"/>
    <w:rsid w:val="00C82667"/>
    <w:rsid w:val="00C87E71"/>
    <w:rsid w:val="00CA16CB"/>
    <w:rsid w:val="00CC2F8B"/>
    <w:rsid w:val="00D42DAD"/>
    <w:rsid w:val="00D451D6"/>
    <w:rsid w:val="00D56E03"/>
    <w:rsid w:val="00D82952"/>
    <w:rsid w:val="00D93A5A"/>
    <w:rsid w:val="00DF1E91"/>
    <w:rsid w:val="00E02110"/>
    <w:rsid w:val="00E05582"/>
    <w:rsid w:val="00E51263"/>
    <w:rsid w:val="00E562F9"/>
    <w:rsid w:val="00E65254"/>
    <w:rsid w:val="00E9094D"/>
    <w:rsid w:val="00EF1518"/>
    <w:rsid w:val="00F17923"/>
    <w:rsid w:val="00F20200"/>
    <w:rsid w:val="00F84596"/>
    <w:rsid w:val="00FA351A"/>
    <w:rsid w:val="00FB25D6"/>
    <w:rsid w:val="00FB64DD"/>
    <w:rsid w:val="00FD493D"/>
    <w:rsid w:val="0D5EC321"/>
    <w:rsid w:val="1EE73312"/>
    <w:rsid w:val="4FDD6C4B"/>
    <w:rsid w:val="530E77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B6187"/>
  <w15:chartTrackingRefBased/>
  <w15:docId w15:val="{AFC763C5-D229-4F78-975D-2C4081DE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lang w:eastAsia="en-GB"/>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5553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55313"/>
    <w:rPr>
      <w:rFonts w:ascii="Tahoma" w:hAnsi="Tahoma" w:cs="Tahoma"/>
      <w:sz w:val="16"/>
      <w:szCs w:val="16"/>
    </w:rPr>
  </w:style>
  <w:style w:type="character" w:customStyle="1" w:styleId="BalloonTextChar">
    <w:name w:val="Balloon Text Char"/>
    <w:link w:val="BalloonText"/>
    <w:uiPriority w:val="99"/>
    <w:semiHidden/>
    <w:locked/>
    <w:rsid w:val="00555313"/>
    <w:rPr>
      <w:rFonts w:ascii="Tahoma" w:hAnsi="Tahoma" w:cs="Tahoma"/>
      <w:sz w:val="16"/>
      <w:szCs w:val="16"/>
      <w:lang w:val="en-GB" w:eastAsia="en-GB"/>
    </w:rPr>
  </w:style>
  <w:style w:type="paragraph" w:styleId="Header">
    <w:name w:val="header"/>
    <w:basedOn w:val="Normal"/>
    <w:link w:val="HeaderChar"/>
    <w:uiPriority w:val="99"/>
    <w:unhideWhenUsed/>
    <w:rsid w:val="006479E3"/>
    <w:pPr>
      <w:tabs>
        <w:tab w:val="center" w:pos="4680"/>
        <w:tab w:val="right" w:pos="9360"/>
      </w:tabs>
    </w:pPr>
  </w:style>
  <w:style w:type="character" w:customStyle="1" w:styleId="HeaderChar">
    <w:name w:val="Header Char"/>
    <w:link w:val="Header"/>
    <w:uiPriority w:val="99"/>
    <w:locked/>
    <w:rsid w:val="006479E3"/>
    <w:rPr>
      <w:rFonts w:ascii="Times New Roman" w:hAnsi="Times New Roman" w:cs="Times New Roman"/>
      <w:sz w:val="24"/>
      <w:szCs w:val="24"/>
      <w:lang w:val="en-GB" w:eastAsia="en-GB"/>
    </w:rPr>
  </w:style>
  <w:style w:type="paragraph" w:styleId="Footer">
    <w:name w:val="footer"/>
    <w:basedOn w:val="Normal"/>
    <w:link w:val="FooterChar"/>
    <w:uiPriority w:val="99"/>
    <w:semiHidden/>
    <w:unhideWhenUsed/>
    <w:rsid w:val="006479E3"/>
    <w:pPr>
      <w:tabs>
        <w:tab w:val="center" w:pos="4680"/>
        <w:tab w:val="right" w:pos="9360"/>
      </w:tabs>
    </w:pPr>
  </w:style>
  <w:style w:type="character" w:customStyle="1" w:styleId="FooterChar">
    <w:name w:val="Footer Char"/>
    <w:link w:val="Footer"/>
    <w:uiPriority w:val="99"/>
    <w:semiHidden/>
    <w:locked/>
    <w:rsid w:val="006479E3"/>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183841">
      <w:marLeft w:val="0"/>
      <w:marRight w:val="0"/>
      <w:marTop w:val="0"/>
      <w:marBottom w:val="0"/>
      <w:divBdr>
        <w:top w:val="none" w:sz="0" w:space="0" w:color="auto"/>
        <w:left w:val="none" w:sz="0" w:space="0" w:color="auto"/>
        <w:bottom w:val="none" w:sz="0" w:space="0" w:color="auto"/>
        <w:right w:val="none" w:sz="0" w:space="0" w:color="auto"/>
      </w:divBdr>
    </w:div>
    <w:div w:id="1888183842">
      <w:marLeft w:val="0"/>
      <w:marRight w:val="0"/>
      <w:marTop w:val="0"/>
      <w:marBottom w:val="0"/>
      <w:divBdr>
        <w:top w:val="none" w:sz="0" w:space="0" w:color="auto"/>
        <w:left w:val="none" w:sz="0" w:space="0" w:color="auto"/>
        <w:bottom w:val="none" w:sz="0" w:space="0" w:color="auto"/>
        <w:right w:val="none" w:sz="0" w:space="0" w:color="auto"/>
      </w:divBdr>
    </w:div>
    <w:div w:id="202659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Burghclere Preschool</cp:lastModifiedBy>
  <cp:revision>2</cp:revision>
  <cp:lastPrinted>2026-04-24T10:09:00Z</cp:lastPrinted>
  <dcterms:created xsi:type="dcterms:W3CDTF">2026-04-24T10:10:00Z</dcterms:created>
  <dcterms:modified xsi:type="dcterms:W3CDTF">2026-04-24T10:10:00Z</dcterms:modified>
</cp:coreProperties>
</file>