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7FA10" w14:textId="77777777" w:rsidR="006E7D67" w:rsidRDefault="00FB12BD">
      <w:pPr>
        <w:spacing w:line="36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Employment</w:t>
      </w:r>
    </w:p>
    <w:p w14:paraId="4B40FCAC" w14:textId="77777777" w:rsidR="006E7D67" w:rsidRDefault="00FB12BD">
      <w:pPr>
        <w:spacing w:line="36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1.22 Induction of staff, volunteers and managers</w:t>
      </w:r>
    </w:p>
    <w:p w14:paraId="172A298E" w14:textId="77777777" w:rsidR="006E7D67" w:rsidRDefault="00FB12BD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Policy Statement</w:t>
      </w:r>
    </w:p>
    <w:p w14:paraId="4788E29C" w14:textId="77777777" w:rsidR="006E7D67" w:rsidRDefault="00FB12BD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Burghclere Pre-School provides an induction for all staff, volunteers and managers </w:t>
      </w:r>
      <w:proofErr w:type="gramStart"/>
      <w:r>
        <w:rPr>
          <w:rFonts w:ascii="Arial" w:eastAsia="Arial" w:hAnsi="Arial" w:cs="Arial"/>
          <w:sz w:val="22"/>
          <w:szCs w:val="22"/>
        </w:rPr>
        <w:t>in order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fully brief them about the setting, the families we serve, our policies and procedures, curriculum and daily practice.</w:t>
      </w:r>
    </w:p>
    <w:p w14:paraId="696A5316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F0259B8" w14:textId="77777777" w:rsidR="006E7D67" w:rsidRDefault="00FB12BD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EYFS key themes and commitments</w:t>
      </w:r>
    </w:p>
    <w:p w14:paraId="0838C2CF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6E7D67" w14:paraId="7A13B39C" w14:textId="77777777">
        <w:tc>
          <w:tcPr>
            <w:tcW w:w="2394" w:type="dxa"/>
            <w:shd w:val="clear" w:color="auto" w:fill="00ACB6"/>
          </w:tcPr>
          <w:p w14:paraId="0496464F" w14:textId="77777777" w:rsidR="006E7D67" w:rsidRDefault="00FB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A Unique Child</w:t>
            </w:r>
          </w:p>
        </w:tc>
        <w:tc>
          <w:tcPr>
            <w:tcW w:w="2394" w:type="dxa"/>
            <w:shd w:val="clear" w:color="auto" w:fill="A64D8A"/>
          </w:tcPr>
          <w:p w14:paraId="141406A4" w14:textId="77777777" w:rsidR="006E7D67" w:rsidRDefault="00FB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Positive Relationships</w:t>
            </w:r>
          </w:p>
        </w:tc>
        <w:tc>
          <w:tcPr>
            <w:tcW w:w="2394" w:type="dxa"/>
            <w:shd w:val="clear" w:color="auto" w:fill="80B71B"/>
          </w:tcPr>
          <w:p w14:paraId="5F4F6F0F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Enabling Environments</w:t>
            </w:r>
          </w:p>
        </w:tc>
        <w:tc>
          <w:tcPr>
            <w:tcW w:w="2394" w:type="dxa"/>
            <w:shd w:val="clear" w:color="auto" w:fill="EE7F00"/>
          </w:tcPr>
          <w:p w14:paraId="0564761C" w14:textId="77777777" w:rsidR="006E7D67" w:rsidRDefault="00FB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Learning and Development</w:t>
            </w:r>
          </w:p>
        </w:tc>
      </w:tr>
      <w:tr w:rsidR="006E7D67" w14:paraId="00AE0FC9" w14:textId="77777777">
        <w:tc>
          <w:tcPr>
            <w:tcW w:w="2394" w:type="dxa"/>
            <w:shd w:val="clear" w:color="auto" w:fill="00ACB6"/>
          </w:tcPr>
          <w:p w14:paraId="60DE64A7" w14:textId="77777777" w:rsidR="006E7D67" w:rsidRDefault="00FB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1.3 Keeping safe</w:t>
            </w:r>
          </w:p>
        </w:tc>
        <w:tc>
          <w:tcPr>
            <w:tcW w:w="2394" w:type="dxa"/>
            <w:shd w:val="clear" w:color="auto" w:fill="A64D8A"/>
          </w:tcPr>
          <w:p w14:paraId="4EC8339B" w14:textId="77777777" w:rsidR="006E7D67" w:rsidRDefault="00FB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2.4 Key person</w:t>
            </w:r>
          </w:p>
        </w:tc>
        <w:tc>
          <w:tcPr>
            <w:tcW w:w="2394" w:type="dxa"/>
            <w:shd w:val="clear" w:color="auto" w:fill="80B71B"/>
          </w:tcPr>
          <w:p w14:paraId="7170B273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3.2 Supporting every child</w:t>
            </w:r>
          </w:p>
        </w:tc>
        <w:tc>
          <w:tcPr>
            <w:tcW w:w="2394" w:type="dxa"/>
            <w:shd w:val="clear" w:color="auto" w:fill="EE7F00"/>
          </w:tcPr>
          <w:p w14:paraId="0B7ACA42" w14:textId="77777777" w:rsidR="006E7D67" w:rsidRDefault="006E7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FFFFFF"/>
              </w:rPr>
            </w:pPr>
          </w:p>
        </w:tc>
      </w:tr>
    </w:tbl>
    <w:p w14:paraId="30A04246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0F1B5060" w14:textId="77777777" w:rsidR="006E7D67" w:rsidRDefault="00FB12BD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Procedures</w:t>
      </w:r>
    </w:p>
    <w:p w14:paraId="25E722CB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Burghclere Pre-School has a written induction plan for all new staff, which includes the following:</w:t>
      </w:r>
    </w:p>
    <w:p w14:paraId="2F2E9283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Introductions to all staff and volunteers, including all management committee members.</w:t>
      </w:r>
    </w:p>
    <w:p w14:paraId="28B775BC" w14:textId="77777777" w:rsidR="006E7D67" w:rsidRDefault="00FB12B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Familiarisation with the building, health and safety and fire procedures.</w:t>
      </w:r>
    </w:p>
    <w:p w14:paraId="212C69BB" w14:textId="77777777" w:rsidR="006E7D67" w:rsidRDefault="00FB12B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Ensuring our policies and procedures have been read, understood and executed.</w:t>
      </w:r>
    </w:p>
    <w:p w14:paraId="3FE0DE26" w14:textId="77777777" w:rsidR="006E7D67" w:rsidRDefault="00FB12B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Introduction to parents, especially parents of allocated key children where appropriate.</w:t>
      </w:r>
    </w:p>
    <w:p w14:paraId="30B72445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Familiarising them with confidential information where applicable in relation to any key children.</w:t>
      </w:r>
    </w:p>
    <w:p w14:paraId="7CF73FBB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Details of the tasks and daily routines to be completed.</w:t>
      </w:r>
    </w:p>
    <w:p w14:paraId="3454F2E1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induction period lasts two weeks. The manager inducts new staff and volunteers. The chairperson inducts new managers.</w:t>
      </w:r>
    </w:p>
    <w:p w14:paraId="39F664A6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During the induction period the individual must demonstrate understanding of and compliance with policies, procedures, tasks and routines.</w:t>
      </w:r>
    </w:p>
    <w:p w14:paraId="3C801603" w14:textId="77777777" w:rsidR="006E7D67" w:rsidRDefault="00FB12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Successful completion of the induction forms part of the probationary period of six months with regular reviews. This procedure is managed and documented by the Pre-School Manager. </w:t>
      </w:r>
    </w:p>
    <w:p w14:paraId="18D94589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24D6771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E864F9D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1A913A7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5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407"/>
        <w:gridCol w:w="3336"/>
        <w:gridCol w:w="1833"/>
      </w:tblGrid>
      <w:tr w:rsidR="006E7D67" w14:paraId="6A7A228A" w14:textId="77777777">
        <w:tc>
          <w:tcPr>
            <w:tcW w:w="4407" w:type="dxa"/>
          </w:tcPr>
          <w:p w14:paraId="1E63AA70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This policy was adopted at a meeting of</w:t>
            </w:r>
          </w:p>
        </w:tc>
        <w:tc>
          <w:tcPr>
            <w:tcW w:w="3336" w:type="dxa"/>
            <w:tcBorders>
              <w:bottom w:val="single" w:sz="4" w:space="0" w:color="4F81BD"/>
            </w:tcBorders>
          </w:tcPr>
          <w:p w14:paraId="708E4A13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Burghclere Pre-School</w:t>
            </w:r>
          </w:p>
        </w:tc>
        <w:tc>
          <w:tcPr>
            <w:tcW w:w="1833" w:type="dxa"/>
          </w:tcPr>
          <w:p w14:paraId="1DBCAE5F" w14:textId="77777777" w:rsidR="006E7D67" w:rsidRDefault="006E7D67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6E7D67" w14:paraId="788F6A46" w14:textId="77777777">
        <w:tc>
          <w:tcPr>
            <w:tcW w:w="4407" w:type="dxa"/>
          </w:tcPr>
          <w:p w14:paraId="6A8BF287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Held on</w:t>
            </w:r>
          </w:p>
        </w:tc>
        <w:tc>
          <w:tcPr>
            <w:tcW w:w="3336" w:type="dxa"/>
            <w:tcBorders>
              <w:top w:val="single" w:sz="4" w:space="0" w:color="4F81BD"/>
              <w:bottom w:val="single" w:sz="4" w:space="0" w:color="4F81BD"/>
            </w:tcBorders>
          </w:tcPr>
          <w:p w14:paraId="15E4228D" w14:textId="3FA39250" w:rsidR="006E7D67" w:rsidRDefault="00FA7C19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Pr="00FA7C19"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April 2025</w:t>
            </w:r>
          </w:p>
        </w:tc>
        <w:tc>
          <w:tcPr>
            <w:tcW w:w="1833" w:type="dxa"/>
          </w:tcPr>
          <w:p w14:paraId="6C0E3836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(date)</w:t>
            </w:r>
          </w:p>
        </w:tc>
      </w:tr>
      <w:tr w:rsidR="006E7D67" w14:paraId="5DC08FEE" w14:textId="77777777">
        <w:tc>
          <w:tcPr>
            <w:tcW w:w="4407" w:type="dxa"/>
          </w:tcPr>
          <w:p w14:paraId="30ECE69B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 to be reviewed</w:t>
            </w:r>
          </w:p>
        </w:tc>
        <w:tc>
          <w:tcPr>
            <w:tcW w:w="3336" w:type="dxa"/>
            <w:tcBorders>
              <w:top w:val="single" w:sz="4" w:space="0" w:color="4F81BD"/>
              <w:bottom w:val="single" w:sz="4" w:space="0" w:color="4F81BD"/>
            </w:tcBorders>
          </w:tcPr>
          <w:p w14:paraId="0B57A6CC" w14:textId="0130EACC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April 202</w:t>
            </w:r>
          </w:p>
        </w:tc>
        <w:tc>
          <w:tcPr>
            <w:tcW w:w="1833" w:type="dxa"/>
          </w:tcPr>
          <w:p w14:paraId="3CA69575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(date)</w:t>
            </w:r>
          </w:p>
        </w:tc>
      </w:tr>
      <w:tr w:rsidR="006E7D67" w14:paraId="1D292E63" w14:textId="77777777">
        <w:tc>
          <w:tcPr>
            <w:tcW w:w="4407" w:type="dxa"/>
          </w:tcPr>
          <w:p w14:paraId="3F5E82EA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Signed on behalf of the management committee</w:t>
            </w:r>
          </w:p>
        </w:tc>
        <w:tc>
          <w:tcPr>
            <w:tcW w:w="5169" w:type="dxa"/>
            <w:gridSpan w:val="2"/>
            <w:tcBorders>
              <w:bottom w:val="single" w:sz="4" w:space="0" w:color="4F81BD"/>
            </w:tcBorders>
          </w:tcPr>
          <w:p w14:paraId="27D1229A" w14:textId="29106495" w:rsidR="006E7D67" w:rsidRDefault="00EC3224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74EF6186" wp14:editId="594BF24D">
                  <wp:extent cx="1894205" cy="860425"/>
                  <wp:effectExtent l="0" t="0" r="0" b="0"/>
                  <wp:docPr id="1363052673" name="Picture 1" descr="A close-up of a signa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52673" name="Picture 1" descr="A close-up of a signature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67" w14:paraId="60AD75C9" w14:textId="77777777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14:paraId="4FE54788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 of signatory</w:t>
            </w:r>
          </w:p>
        </w:tc>
        <w:tc>
          <w:tcPr>
            <w:tcW w:w="5169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</w:tcPr>
          <w:p w14:paraId="29F615C2" w14:textId="70BF5C48" w:rsidR="006E7D67" w:rsidRDefault="00FA7C19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Hayley Lynch</w:t>
            </w:r>
          </w:p>
        </w:tc>
      </w:tr>
      <w:tr w:rsidR="006E7D67" w14:paraId="0A20E698" w14:textId="77777777"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14:paraId="798C96B4" w14:textId="77777777" w:rsidR="006E7D67" w:rsidRDefault="00FB12BD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of signatory (e.g. chair/owner)</w:t>
            </w:r>
          </w:p>
        </w:tc>
        <w:tc>
          <w:tcPr>
            <w:tcW w:w="5169" w:type="dxa"/>
            <w:gridSpan w:val="2"/>
            <w:tcBorders>
              <w:top w:val="single" w:sz="4" w:space="0" w:color="4F81BD"/>
              <w:left w:val="nil"/>
              <w:bottom w:val="single" w:sz="4" w:space="0" w:color="4F81BD"/>
              <w:right w:val="nil"/>
            </w:tcBorders>
          </w:tcPr>
          <w:p w14:paraId="217E6CCE" w14:textId="280C3928" w:rsidR="006E7D67" w:rsidRDefault="00FA7C19">
            <w:pPr>
              <w:spacing w:line="36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Mana</w:t>
            </w:r>
            <w:r w:rsidR="005567D2">
              <w:rPr>
                <w:rFonts w:ascii="Arial" w:eastAsia="Arial" w:hAnsi="Arial" w:cs="Arial"/>
              </w:rPr>
              <w:t>g</w:t>
            </w:r>
            <w:r w:rsidR="00FB12BD">
              <w:rPr>
                <w:rFonts w:ascii="Arial" w:eastAsia="Arial" w:hAnsi="Arial" w:cs="Arial"/>
              </w:rPr>
              <w:t>er</w:t>
            </w:r>
          </w:p>
        </w:tc>
      </w:tr>
    </w:tbl>
    <w:p w14:paraId="2B3AFAD6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0B59E44" w14:textId="77777777" w:rsidR="006E7D67" w:rsidRDefault="00FB12BD">
      <w:pPr>
        <w:tabs>
          <w:tab w:val="left" w:pos="1605"/>
        </w:tabs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Other useful Early years Learning Alliance publications</w:t>
      </w:r>
    </w:p>
    <w:p w14:paraId="228544DC" w14:textId="77777777" w:rsidR="006E7D67" w:rsidRDefault="006E7D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DAF8190" w14:textId="77777777" w:rsidR="006E7D67" w:rsidRDefault="00FB12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Employment in Early Years Settings (2007)</w:t>
      </w:r>
    </w:p>
    <w:sectPr w:rsidR="006E7D67"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75CD74-E4CC-47C9-8324-95C445AECB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E4CF1ED-438B-4405-88E9-295023F8D5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9FE72E-D6D4-4192-ACA1-46026AF1690D}"/>
    <w:embedItalic r:id="rId4" w:fontKey="{F78CA01C-846C-438E-8EB2-68859F518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0D38A3-FD31-4E24-927E-EE4A877A3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2E6B7F-0AFD-41A2-8AAC-0FAEF1FF24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51157"/>
    <w:multiLevelType w:val="multilevel"/>
    <w:tmpl w:val="B60456E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504D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A1F109B"/>
    <w:multiLevelType w:val="multilevel"/>
    <w:tmpl w:val="5938322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504D"/>
        <w:vertAlign w:val="baseline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504D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D83EBE"/>
    <w:multiLevelType w:val="multilevel"/>
    <w:tmpl w:val="9D0660E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C0504D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40343984">
    <w:abstractNumId w:val="2"/>
  </w:num>
  <w:num w:numId="2" w16cid:durableId="171378357">
    <w:abstractNumId w:val="0"/>
  </w:num>
  <w:num w:numId="3" w16cid:durableId="1328555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D67"/>
    <w:rsid w:val="005567D2"/>
    <w:rsid w:val="006553FA"/>
    <w:rsid w:val="006E7D67"/>
    <w:rsid w:val="00B75B43"/>
    <w:rsid w:val="00EC3224"/>
    <w:rsid w:val="00FA7C19"/>
    <w:rsid w:val="00FB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864CC"/>
  <w15:docId w15:val="{D4694191-8199-4207-A806-749EC77D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3A5ekUnS1xyY08UORUWXO3Snw==">CgMxLjA4AHIhMVVzQUUtTUdKSFJJcC05NkpObEIySDVTaU5CSE9Kd1ZO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Burghclere Preschool</cp:lastModifiedBy>
  <cp:revision>3</cp:revision>
  <cp:lastPrinted>2024-04-24T13:10:00Z</cp:lastPrinted>
  <dcterms:created xsi:type="dcterms:W3CDTF">2025-05-15T12:29:00Z</dcterms:created>
  <dcterms:modified xsi:type="dcterms:W3CDTF">2025-05-16T08:55:00Z</dcterms:modified>
</cp:coreProperties>
</file>