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A775" w14:textId="77777777" w:rsidR="00152473" w:rsidRDefault="00943D7B">
      <w:pPr>
        <w:spacing w:line="360" w:lineRule="auto"/>
        <w:jc w:val="center"/>
        <w:rPr>
          <w:rFonts w:ascii="Arial" w:eastAsia="Arial" w:hAnsi="Arial" w:cs="Arial"/>
          <w:b/>
          <w:sz w:val="28"/>
          <w:szCs w:val="28"/>
        </w:rPr>
      </w:pPr>
      <w:r>
        <w:rPr>
          <w:rFonts w:ascii="Arial" w:eastAsia="Arial" w:hAnsi="Arial" w:cs="Arial"/>
          <w:b/>
          <w:sz w:val="28"/>
          <w:szCs w:val="28"/>
        </w:rPr>
        <w:t>Promoting health and hygiene</w:t>
      </w:r>
    </w:p>
    <w:p w14:paraId="7D7B380C" w14:textId="77777777" w:rsidR="00152473" w:rsidRDefault="00152473">
      <w:pPr>
        <w:spacing w:line="360" w:lineRule="auto"/>
        <w:jc w:val="center"/>
        <w:rPr>
          <w:rFonts w:ascii="Arial" w:eastAsia="Arial" w:hAnsi="Arial" w:cs="Arial"/>
          <w:sz w:val="28"/>
          <w:szCs w:val="28"/>
        </w:rPr>
      </w:pPr>
    </w:p>
    <w:p w14:paraId="7B2230FF" w14:textId="77777777" w:rsidR="00152473" w:rsidRDefault="00943D7B">
      <w:pPr>
        <w:spacing w:line="360" w:lineRule="auto"/>
        <w:jc w:val="center"/>
        <w:rPr>
          <w:rFonts w:ascii="Arial" w:eastAsia="Arial" w:hAnsi="Arial" w:cs="Arial"/>
          <w:b/>
          <w:sz w:val="28"/>
          <w:szCs w:val="28"/>
        </w:rPr>
      </w:pPr>
      <w:r>
        <w:rPr>
          <w:rFonts w:ascii="Arial" w:eastAsia="Arial" w:hAnsi="Arial" w:cs="Arial"/>
          <w:b/>
          <w:sz w:val="28"/>
          <w:szCs w:val="28"/>
        </w:rPr>
        <w:t>1.16 Managing children with allergies, or who are sick or infectious</w:t>
      </w:r>
    </w:p>
    <w:p w14:paraId="69BEA497" w14:textId="77777777" w:rsidR="00152473" w:rsidRDefault="00943D7B">
      <w:pPr>
        <w:spacing w:line="360" w:lineRule="auto"/>
        <w:rPr>
          <w:rFonts w:ascii="Arial" w:eastAsia="Arial" w:hAnsi="Arial" w:cs="Arial"/>
          <w:sz w:val="22"/>
          <w:szCs w:val="22"/>
        </w:rPr>
      </w:pPr>
      <w:r>
        <w:rPr>
          <w:rFonts w:ascii="Arial" w:eastAsia="Arial" w:hAnsi="Arial" w:cs="Arial"/>
          <w:sz w:val="22"/>
          <w:szCs w:val="22"/>
        </w:rPr>
        <w:t>(Including reporting notifiable diseases)</w:t>
      </w:r>
    </w:p>
    <w:p w14:paraId="51BD1BBB" w14:textId="77777777" w:rsidR="00152473" w:rsidRDefault="00152473">
      <w:pPr>
        <w:spacing w:line="360" w:lineRule="auto"/>
        <w:rPr>
          <w:rFonts w:ascii="Arial" w:eastAsia="Arial" w:hAnsi="Arial" w:cs="Arial"/>
          <w:b/>
          <w:sz w:val="22"/>
          <w:szCs w:val="22"/>
        </w:rPr>
      </w:pPr>
    </w:p>
    <w:p w14:paraId="5EDDBDD5" w14:textId="77777777" w:rsidR="00152473" w:rsidRDefault="00943D7B">
      <w:pPr>
        <w:spacing w:line="360" w:lineRule="auto"/>
        <w:rPr>
          <w:rFonts w:ascii="Arial" w:eastAsia="Arial" w:hAnsi="Arial" w:cs="Arial"/>
          <w:b/>
          <w:sz w:val="22"/>
          <w:szCs w:val="22"/>
        </w:rPr>
      </w:pPr>
      <w:r>
        <w:rPr>
          <w:rFonts w:ascii="Arial" w:eastAsia="Arial" w:hAnsi="Arial" w:cs="Arial"/>
          <w:b/>
          <w:sz w:val="22"/>
          <w:szCs w:val="22"/>
        </w:rPr>
        <w:t>Policy statement</w:t>
      </w:r>
    </w:p>
    <w:p w14:paraId="7BC8799B" w14:textId="77777777" w:rsidR="00152473" w:rsidRDefault="00943D7B">
      <w:pPr>
        <w:spacing w:line="360" w:lineRule="auto"/>
        <w:rPr>
          <w:rFonts w:ascii="Arial" w:eastAsia="Arial" w:hAnsi="Arial" w:cs="Arial"/>
          <w:sz w:val="22"/>
          <w:szCs w:val="22"/>
        </w:rPr>
      </w:pPr>
      <w:r>
        <w:rPr>
          <w:rFonts w:ascii="Arial" w:eastAsia="Arial" w:hAnsi="Arial" w:cs="Arial"/>
          <w:sz w:val="22"/>
          <w:szCs w:val="22"/>
        </w:rPr>
        <w:t>Burghclere Pre-School provides care for healthy children, promotes health through identifying allergies and preventing contact with the allergenic substance and through preventing cross infection of viruses and bacterial infections.</w:t>
      </w:r>
    </w:p>
    <w:p w14:paraId="54EE185B" w14:textId="77777777" w:rsidR="00152473" w:rsidRDefault="00152473">
      <w:pPr>
        <w:spacing w:line="360" w:lineRule="auto"/>
        <w:rPr>
          <w:rFonts w:ascii="Arial" w:eastAsia="Arial" w:hAnsi="Arial" w:cs="Arial"/>
          <w:sz w:val="22"/>
          <w:szCs w:val="22"/>
        </w:rPr>
      </w:pPr>
    </w:p>
    <w:p w14:paraId="4D294E5F" w14:textId="77777777" w:rsidR="00152473" w:rsidRDefault="00943D7B">
      <w:pPr>
        <w:spacing w:line="360" w:lineRule="auto"/>
        <w:rPr>
          <w:rFonts w:ascii="Arial" w:eastAsia="Arial" w:hAnsi="Arial" w:cs="Arial"/>
          <w:b/>
          <w:sz w:val="22"/>
          <w:szCs w:val="22"/>
        </w:rPr>
      </w:pPr>
      <w:r>
        <w:rPr>
          <w:rFonts w:ascii="Arial" w:eastAsia="Arial" w:hAnsi="Arial" w:cs="Arial"/>
          <w:b/>
          <w:sz w:val="22"/>
          <w:szCs w:val="22"/>
        </w:rPr>
        <w:t>EYFS Key themes and commitments</w:t>
      </w:r>
    </w:p>
    <w:p w14:paraId="44B08141" w14:textId="77777777" w:rsidR="00152473" w:rsidRDefault="00152473">
      <w:pPr>
        <w:spacing w:line="360" w:lineRule="auto"/>
        <w:rPr>
          <w:rFonts w:ascii="Arial" w:eastAsia="Arial" w:hAnsi="Arial" w:cs="Arial"/>
          <w:b/>
          <w:sz w:val="22"/>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2394"/>
      </w:tblGrid>
      <w:tr w:rsidR="00152473" w14:paraId="6AE14738" w14:textId="77777777">
        <w:tc>
          <w:tcPr>
            <w:tcW w:w="2394" w:type="dxa"/>
            <w:shd w:val="clear" w:color="auto" w:fill="00ACB6"/>
          </w:tcPr>
          <w:p w14:paraId="425B8649" w14:textId="77777777" w:rsidR="00152473" w:rsidRDefault="00943D7B">
            <w:pPr>
              <w:rPr>
                <w:rFonts w:ascii="Arial" w:eastAsia="Arial" w:hAnsi="Arial" w:cs="Arial"/>
                <w:b/>
                <w:color w:val="F2F2F2"/>
                <w:sz w:val="22"/>
                <w:szCs w:val="22"/>
              </w:rPr>
            </w:pPr>
            <w:r>
              <w:rPr>
                <w:rFonts w:ascii="Arial" w:eastAsia="Arial" w:hAnsi="Arial" w:cs="Arial"/>
                <w:b/>
                <w:color w:val="F2F2F2"/>
                <w:sz w:val="22"/>
                <w:szCs w:val="22"/>
              </w:rPr>
              <w:t>A Unique Child</w:t>
            </w:r>
          </w:p>
        </w:tc>
        <w:tc>
          <w:tcPr>
            <w:tcW w:w="2394" w:type="dxa"/>
            <w:shd w:val="clear" w:color="auto" w:fill="A64D8A"/>
          </w:tcPr>
          <w:p w14:paraId="4C3B7908" w14:textId="77777777" w:rsidR="00152473" w:rsidRDefault="00943D7B">
            <w:pPr>
              <w:ind w:left="360"/>
              <w:rPr>
                <w:rFonts w:ascii="Arial" w:eastAsia="Arial" w:hAnsi="Arial" w:cs="Arial"/>
                <w:b/>
                <w:color w:val="F2F2F2"/>
                <w:sz w:val="22"/>
                <w:szCs w:val="22"/>
              </w:rPr>
            </w:pPr>
            <w:r>
              <w:rPr>
                <w:rFonts w:ascii="Arial" w:eastAsia="Arial" w:hAnsi="Arial" w:cs="Arial"/>
                <w:b/>
                <w:color w:val="F2F2F2"/>
                <w:sz w:val="22"/>
                <w:szCs w:val="22"/>
              </w:rPr>
              <w:t>Positive Relationships</w:t>
            </w:r>
          </w:p>
        </w:tc>
        <w:tc>
          <w:tcPr>
            <w:tcW w:w="2394" w:type="dxa"/>
            <w:shd w:val="clear" w:color="auto" w:fill="80B71B"/>
          </w:tcPr>
          <w:p w14:paraId="209F11EF" w14:textId="77777777" w:rsidR="00152473" w:rsidRDefault="00943D7B">
            <w:pPr>
              <w:spacing w:line="360" w:lineRule="auto"/>
              <w:ind w:left="360"/>
              <w:rPr>
                <w:rFonts w:ascii="Arial" w:eastAsia="Arial" w:hAnsi="Arial" w:cs="Arial"/>
                <w:b/>
                <w:color w:val="F2F2F2"/>
                <w:sz w:val="22"/>
                <w:szCs w:val="22"/>
              </w:rPr>
            </w:pPr>
            <w:r>
              <w:rPr>
                <w:rFonts w:ascii="Arial" w:eastAsia="Arial" w:hAnsi="Arial" w:cs="Arial"/>
                <w:b/>
                <w:color w:val="F2F2F2"/>
                <w:sz w:val="22"/>
                <w:szCs w:val="22"/>
              </w:rPr>
              <w:t>Enabling Environments</w:t>
            </w:r>
          </w:p>
        </w:tc>
        <w:tc>
          <w:tcPr>
            <w:tcW w:w="2394" w:type="dxa"/>
            <w:shd w:val="clear" w:color="auto" w:fill="EE7F00"/>
          </w:tcPr>
          <w:p w14:paraId="117FB221" w14:textId="77777777" w:rsidR="00152473" w:rsidRDefault="00943D7B">
            <w:pPr>
              <w:rPr>
                <w:rFonts w:ascii="Arial" w:eastAsia="Arial" w:hAnsi="Arial" w:cs="Arial"/>
                <w:b/>
                <w:color w:val="F2F2F2"/>
              </w:rPr>
            </w:pPr>
            <w:r>
              <w:rPr>
                <w:rFonts w:ascii="Arial" w:eastAsia="Arial" w:hAnsi="Arial" w:cs="Arial"/>
                <w:b/>
                <w:color w:val="F2F2F2"/>
              </w:rPr>
              <w:t>Learning and Development</w:t>
            </w:r>
          </w:p>
        </w:tc>
      </w:tr>
      <w:tr w:rsidR="00152473" w14:paraId="55B0E0CD" w14:textId="77777777">
        <w:trPr>
          <w:trHeight w:val="1062"/>
        </w:trPr>
        <w:tc>
          <w:tcPr>
            <w:tcW w:w="2394" w:type="dxa"/>
            <w:shd w:val="clear" w:color="auto" w:fill="00ACB6"/>
          </w:tcPr>
          <w:p w14:paraId="5F762820" w14:textId="77777777" w:rsidR="00152473" w:rsidRDefault="00943D7B">
            <w:pPr>
              <w:spacing w:line="360" w:lineRule="auto"/>
              <w:rPr>
                <w:rFonts w:ascii="Arial" w:eastAsia="Arial" w:hAnsi="Arial" w:cs="Arial"/>
                <w:color w:val="F2F2F2"/>
              </w:rPr>
            </w:pPr>
            <w:r>
              <w:rPr>
                <w:rFonts w:ascii="Arial" w:eastAsia="Arial" w:hAnsi="Arial" w:cs="Arial"/>
                <w:color w:val="F2F2F2"/>
                <w:sz w:val="22"/>
                <w:szCs w:val="22"/>
              </w:rPr>
              <w:t>1.2 Inclusive practice</w:t>
            </w:r>
          </w:p>
          <w:p w14:paraId="52EE4C55" w14:textId="77777777" w:rsidR="00152473" w:rsidRDefault="00943D7B">
            <w:pPr>
              <w:spacing w:line="360" w:lineRule="auto"/>
              <w:ind w:left="360" w:hanging="360"/>
              <w:rPr>
                <w:rFonts w:ascii="Arial" w:eastAsia="Arial" w:hAnsi="Arial" w:cs="Arial"/>
                <w:color w:val="F2F2F2"/>
              </w:rPr>
            </w:pPr>
            <w:r>
              <w:rPr>
                <w:rFonts w:ascii="Arial" w:eastAsia="Arial" w:hAnsi="Arial" w:cs="Arial"/>
                <w:color w:val="F2F2F2"/>
                <w:sz w:val="22"/>
                <w:szCs w:val="22"/>
              </w:rPr>
              <w:t>1.4 Health and well-being</w:t>
            </w:r>
          </w:p>
          <w:p w14:paraId="1AF34A9F" w14:textId="77777777" w:rsidR="00152473" w:rsidRDefault="00152473">
            <w:pPr>
              <w:spacing w:line="360" w:lineRule="auto"/>
              <w:rPr>
                <w:rFonts w:ascii="Arial" w:eastAsia="Arial" w:hAnsi="Arial" w:cs="Arial"/>
                <w:color w:val="F2F2F2"/>
              </w:rPr>
            </w:pPr>
          </w:p>
        </w:tc>
        <w:tc>
          <w:tcPr>
            <w:tcW w:w="2394" w:type="dxa"/>
            <w:shd w:val="clear" w:color="auto" w:fill="A64D8A"/>
          </w:tcPr>
          <w:p w14:paraId="02828544" w14:textId="77777777" w:rsidR="00152473" w:rsidRDefault="00943D7B">
            <w:pPr>
              <w:spacing w:line="360" w:lineRule="auto"/>
              <w:ind w:left="360" w:hanging="360"/>
              <w:rPr>
                <w:rFonts w:ascii="Arial" w:eastAsia="Arial" w:hAnsi="Arial" w:cs="Arial"/>
                <w:color w:val="F2F2F2"/>
              </w:rPr>
            </w:pPr>
            <w:r>
              <w:rPr>
                <w:rFonts w:ascii="Arial" w:eastAsia="Arial" w:hAnsi="Arial" w:cs="Arial"/>
                <w:color w:val="F2F2F2"/>
                <w:sz w:val="22"/>
                <w:szCs w:val="22"/>
              </w:rPr>
              <w:t>2.2 Parents as partners</w:t>
            </w:r>
          </w:p>
          <w:p w14:paraId="643F2A76" w14:textId="77777777" w:rsidR="00152473" w:rsidRDefault="00943D7B">
            <w:pPr>
              <w:spacing w:line="360" w:lineRule="auto"/>
              <w:rPr>
                <w:rFonts w:ascii="Arial" w:eastAsia="Arial" w:hAnsi="Arial" w:cs="Arial"/>
                <w:color w:val="F2F2F2"/>
              </w:rPr>
            </w:pPr>
            <w:r>
              <w:rPr>
                <w:rFonts w:ascii="Arial" w:eastAsia="Arial" w:hAnsi="Arial" w:cs="Arial"/>
                <w:color w:val="F2F2F2"/>
                <w:sz w:val="22"/>
                <w:szCs w:val="22"/>
              </w:rPr>
              <w:t>2.4 Key person</w:t>
            </w:r>
          </w:p>
        </w:tc>
        <w:tc>
          <w:tcPr>
            <w:tcW w:w="2394" w:type="dxa"/>
            <w:shd w:val="clear" w:color="auto" w:fill="80B71B"/>
          </w:tcPr>
          <w:p w14:paraId="664CE9E0" w14:textId="77777777" w:rsidR="00152473" w:rsidRDefault="00943D7B">
            <w:pPr>
              <w:spacing w:line="360" w:lineRule="auto"/>
              <w:ind w:left="360" w:hanging="360"/>
              <w:rPr>
                <w:rFonts w:ascii="Arial" w:eastAsia="Arial" w:hAnsi="Arial" w:cs="Arial"/>
                <w:color w:val="F2F2F2"/>
              </w:rPr>
            </w:pPr>
            <w:r>
              <w:rPr>
                <w:rFonts w:ascii="Arial" w:eastAsia="Arial" w:hAnsi="Arial" w:cs="Arial"/>
                <w:color w:val="F2F2F2"/>
                <w:sz w:val="22"/>
                <w:szCs w:val="22"/>
              </w:rPr>
              <w:t>3.2 Supporting every child</w:t>
            </w:r>
          </w:p>
        </w:tc>
        <w:tc>
          <w:tcPr>
            <w:tcW w:w="2394" w:type="dxa"/>
            <w:shd w:val="clear" w:color="auto" w:fill="EE7F00"/>
          </w:tcPr>
          <w:p w14:paraId="2FB534A1" w14:textId="77777777" w:rsidR="00152473" w:rsidRDefault="00152473">
            <w:pPr>
              <w:spacing w:line="360" w:lineRule="auto"/>
              <w:rPr>
                <w:rFonts w:ascii="Arial" w:eastAsia="Arial" w:hAnsi="Arial" w:cs="Arial"/>
                <w:color w:val="F2F2F2"/>
              </w:rPr>
            </w:pPr>
          </w:p>
        </w:tc>
      </w:tr>
    </w:tbl>
    <w:p w14:paraId="7DACE9EB" w14:textId="77777777" w:rsidR="00152473" w:rsidRDefault="00152473">
      <w:pPr>
        <w:spacing w:line="360" w:lineRule="auto"/>
        <w:rPr>
          <w:rFonts w:ascii="Arial" w:eastAsia="Arial" w:hAnsi="Arial" w:cs="Arial"/>
          <w:sz w:val="22"/>
          <w:szCs w:val="22"/>
        </w:rPr>
      </w:pPr>
    </w:p>
    <w:p w14:paraId="6D96C737" w14:textId="77777777" w:rsidR="00152473" w:rsidRDefault="00943D7B">
      <w:pPr>
        <w:spacing w:line="360" w:lineRule="auto"/>
        <w:rPr>
          <w:rFonts w:ascii="Arial" w:eastAsia="Arial" w:hAnsi="Arial" w:cs="Arial"/>
          <w:b/>
          <w:sz w:val="22"/>
          <w:szCs w:val="22"/>
        </w:rPr>
      </w:pPr>
      <w:r>
        <w:rPr>
          <w:rFonts w:ascii="Arial" w:eastAsia="Arial" w:hAnsi="Arial" w:cs="Arial"/>
          <w:b/>
          <w:sz w:val="22"/>
          <w:szCs w:val="22"/>
        </w:rPr>
        <w:t>Procedures for children with allergies</w:t>
      </w:r>
    </w:p>
    <w:p w14:paraId="4C658A15" w14:textId="77777777" w:rsidR="00152473" w:rsidRDefault="00152473">
      <w:pPr>
        <w:spacing w:line="360" w:lineRule="auto"/>
        <w:rPr>
          <w:rFonts w:ascii="Arial" w:eastAsia="Arial" w:hAnsi="Arial" w:cs="Arial"/>
          <w:sz w:val="22"/>
          <w:szCs w:val="22"/>
        </w:rPr>
      </w:pPr>
    </w:p>
    <w:p w14:paraId="6E6F2044" w14:textId="77777777" w:rsidR="00152473" w:rsidRDefault="00943D7B">
      <w:pPr>
        <w:numPr>
          <w:ilvl w:val="0"/>
          <w:numId w:val="3"/>
        </w:numPr>
        <w:spacing w:line="360" w:lineRule="auto"/>
        <w:rPr>
          <w:rFonts w:ascii="Arial" w:eastAsia="Arial" w:hAnsi="Arial" w:cs="Arial"/>
          <w:sz w:val="22"/>
          <w:szCs w:val="22"/>
        </w:rPr>
      </w:pPr>
      <w:r>
        <w:rPr>
          <w:rFonts w:ascii="Arial" w:eastAsia="Arial" w:hAnsi="Arial" w:cs="Arial"/>
          <w:sz w:val="22"/>
          <w:szCs w:val="22"/>
        </w:rPr>
        <w:t>When parents start their children at the setting they are asked if their child suffers from any known allergies. This is recorded on the registration form.</w:t>
      </w:r>
    </w:p>
    <w:p w14:paraId="3835CC56" w14:textId="77777777" w:rsidR="00152473" w:rsidRDefault="00943D7B">
      <w:pPr>
        <w:numPr>
          <w:ilvl w:val="0"/>
          <w:numId w:val="3"/>
        </w:numPr>
        <w:spacing w:line="360" w:lineRule="auto"/>
        <w:rPr>
          <w:rFonts w:ascii="Arial" w:eastAsia="Arial" w:hAnsi="Arial" w:cs="Arial"/>
          <w:sz w:val="22"/>
          <w:szCs w:val="22"/>
        </w:rPr>
      </w:pPr>
      <w:r>
        <w:rPr>
          <w:rFonts w:ascii="Arial" w:eastAsia="Arial" w:hAnsi="Arial" w:cs="Arial"/>
          <w:sz w:val="22"/>
          <w:szCs w:val="22"/>
        </w:rPr>
        <w:t>If a child has an allergy, a risk assessment form is completed to detail the following:</w:t>
      </w:r>
    </w:p>
    <w:p w14:paraId="02ECCDFF" w14:textId="77777777" w:rsidR="00152473" w:rsidRDefault="00943D7B">
      <w:pPr>
        <w:numPr>
          <w:ilvl w:val="0"/>
          <w:numId w:val="4"/>
        </w:numPr>
        <w:spacing w:line="360" w:lineRule="auto"/>
        <w:rPr>
          <w:rFonts w:ascii="Arial" w:eastAsia="Arial" w:hAnsi="Arial" w:cs="Arial"/>
          <w:sz w:val="22"/>
          <w:szCs w:val="22"/>
        </w:rPr>
      </w:pPr>
      <w:r>
        <w:rPr>
          <w:rFonts w:ascii="Arial" w:eastAsia="Arial" w:hAnsi="Arial" w:cs="Arial"/>
          <w:sz w:val="22"/>
          <w:szCs w:val="22"/>
        </w:rPr>
        <w:t>The allergen (i.e. the substance, material or living creature the child is allergic to such as nuts, eggs, bee stings, cats etc).</w:t>
      </w:r>
    </w:p>
    <w:p w14:paraId="51A75F71" w14:textId="77777777" w:rsidR="00152473" w:rsidRDefault="00943D7B">
      <w:pPr>
        <w:numPr>
          <w:ilvl w:val="0"/>
          <w:numId w:val="4"/>
        </w:numPr>
        <w:spacing w:line="360" w:lineRule="auto"/>
        <w:rPr>
          <w:rFonts w:ascii="Arial" w:eastAsia="Arial" w:hAnsi="Arial" w:cs="Arial"/>
          <w:sz w:val="22"/>
          <w:szCs w:val="22"/>
        </w:rPr>
      </w:pPr>
      <w:r>
        <w:rPr>
          <w:rFonts w:ascii="Arial" w:eastAsia="Arial" w:hAnsi="Arial" w:cs="Arial"/>
          <w:sz w:val="22"/>
          <w:szCs w:val="22"/>
        </w:rPr>
        <w:t>The nature of the allergic reactions e.g. anaphylactic shock reaction, including rash, reddening of skin, swelling, breathing problems etc.</w:t>
      </w:r>
    </w:p>
    <w:p w14:paraId="1D05478C" w14:textId="77777777" w:rsidR="00152473" w:rsidRDefault="00943D7B">
      <w:pPr>
        <w:numPr>
          <w:ilvl w:val="0"/>
          <w:numId w:val="4"/>
        </w:numPr>
        <w:spacing w:line="360" w:lineRule="auto"/>
        <w:rPr>
          <w:rFonts w:ascii="Arial" w:eastAsia="Arial" w:hAnsi="Arial" w:cs="Arial"/>
          <w:sz w:val="22"/>
          <w:szCs w:val="22"/>
        </w:rPr>
      </w:pPr>
      <w:r>
        <w:rPr>
          <w:rFonts w:ascii="Arial" w:eastAsia="Arial" w:hAnsi="Arial" w:cs="Arial"/>
          <w:sz w:val="22"/>
          <w:szCs w:val="22"/>
        </w:rPr>
        <w:t>What to do in case of allergic reactions, any medication used and how it is to be used (e.g. Epipen).</w:t>
      </w:r>
    </w:p>
    <w:p w14:paraId="6E969A00" w14:textId="77777777" w:rsidR="00152473" w:rsidRDefault="00943D7B">
      <w:pPr>
        <w:numPr>
          <w:ilvl w:val="0"/>
          <w:numId w:val="4"/>
        </w:numPr>
        <w:spacing w:line="360" w:lineRule="auto"/>
        <w:rPr>
          <w:rFonts w:ascii="Arial" w:eastAsia="Arial" w:hAnsi="Arial" w:cs="Arial"/>
          <w:sz w:val="22"/>
          <w:szCs w:val="22"/>
        </w:rPr>
      </w:pPr>
      <w:r>
        <w:rPr>
          <w:rFonts w:ascii="Arial" w:eastAsia="Arial" w:hAnsi="Arial" w:cs="Arial"/>
          <w:sz w:val="22"/>
          <w:szCs w:val="22"/>
        </w:rPr>
        <w:t>Control measures such as how the child can be prevented from contact with the allergen.</w:t>
      </w:r>
    </w:p>
    <w:p w14:paraId="229EF188" w14:textId="77777777" w:rsidR="00152473" w:rsidRDefault="00943D7B">
      <w:pPr>
        <w:numPr>
          <w:ilvl w:val="0"/>
          <w:numId w:val="4"/>
        </w:numPr>
        <w:spacing w:line="360" w:lineRule="auto"/>
        <w:rPr>
          <w:rFonts w:ascii="Arial" w:eastAsia="Arial" w:hAnsi="Arial" w:cs="Arial"/>
          <w:sz w:val="22"/>
          <w:szCs w:val="22"/>
        </w:rPr>
      </w:pPr>
      <w:r>
        <w:rPr>
          <w:rFonts w:ascii="Arial" w:eastAsia="Arial" w:hAnsi="Arial" w:cs="Arial"/>
          <w:sz w:val="22"/>
          <w:szCs w:val="22"/>
        </w:rPr>
        <w:t>Review.</w:t>
      </w:r>
    </w:p>
    <w:p w14:paraId="46A4A7E0" w14:textId="77777777" w:rsidR="00152473" w:rsidRDefault="00943D7B">
      <w:pPr>
        <w:numPr>
          <w:ilvl w:val="0"/>
          <w:numId w:val="5"/>
        </w:numPr>
        <w:spacing w:line="360" w:lineRule="auto"/>
        <w:rPr>
          <w:rFonts w:ascii="Arial" w:eastAsia="Arial" w:hAnsi="Arial" w:cs="Arial"/>
          <w:sz w:val="22"/>
          <w:szCs w:val="22"/>
        </w:rPr>
      </w:pPr>
      <w:r>
        <w:rPr>
          <w:rFonts w:ascii="Arial" w:eastAsia="Arial" w:hAnsi="Arial" w:cs="Arial"/>
          <w:sz w:val="22"/>
          <w:szCs w:val="22"/>
        </w:rPr>
        <w:t xml:space="preserve">This form is kept in the child’s personal file and a copy is displayed where staff can see it. </w:t>
      </w:r>
    </w:p>
    <w:p w14:paraId="35C9226E" w14:textId="77777777" w:rsidR="00152473" w:rsidRDefault="00943D7B">
      <w:pPr>
        <w:numPr>
          <w:ilvl w:val="0"/>
          <w:numId w:val="5"/>
        </w:numPr>
        <w:spacing w:line="360" w:lineRule="auto"/>
        <w:rPr>
          <w:rFonts w:ascii="Arial" w:eastAsia="Arial" w:hAnsi="Arial" w:cs="Arial"/>
          <w:sz w:val="22"/>
          <w:szCs w:val="22"/>
        </w:rPr>
      </w:pPr>
      <w:r>
        <w:rPr>
          <w:rFonts w:ascii="Arial" w:eastAsia="Arial" w:hAnsi="Arial" w:cs="Arial"/>
          <w:sz w:val="22"/>
          <w:szCs w:val="22"/>
        </w:rPr>
        <w:t>Parents train staff in how to administer special medication in the event of an allergic reaction.</w:t>
      </w:r>
    </w:p>
    <w:p w14:paraId="003A9894" w14:textId="77777777" w:rsidR="00152473" w:rsidRDefault="00943D7B">
      <w:pPr>
        <w:numPr>
          <w:ilvl w:val="0"/>
          <w:numId w:val="5"/>
        </w:numPr>
        <w:spacing w:line="360" w:lineRule="auto"/>
        <w:rPr>
          <w:rFonts w:ascii="Arial" w:eastAsia="Arial" w:hAnsi="Arial" w:cs="Arial"/>
          <w:sz w:val="22"/>
          <w:szCs w:val="22"/>
        </w:rPr>
      </w:pPr>
      <w:r>
        <w:rPr>
          <w:rFonts w:ascii="Arial" w:eastAsia="Arial" w:hAnsi="Arial" w:cs="Arial"/>
          <w:sz w:val="22"/>
          <w:szCs w:val="22"/>
        </w:rPr>
        <w:t xml:space="preserve">Generally, no nuts or nut products are used within the setting. </w:t>
      </w:r>
    </w:p>
    <w:p w14:paraId="62FC053C" w14:textId="77777777" w:rsidR="00152473" w:rsidRDefault="00943D7B">
      <w:pPr>
        <w:numPr>
          <w:ilvl w:val="0"/>
          <w:numId w:val="5"/>
        </w:numPr>
        <w:spacing w:line="360" w:lineRule="auto"/>
        <w:rPr>
          <w:rFonts w:ascii="Arial" w:eastAsia="Arial" w:hAnsi="Arial" w:cs="Arial"/>
          <w:sz w:val="22"/>
          <w:szCs w:val="22"/>
        </w:rPr>
      </w:pPr>
      <w:r>
        <w:rPr>
          <w:rFonts w:ascii="Arial" w:eastAsia="Arial" w:hAnsi="Arial" w:cs="Arial"/>
          <w:sz w:val="22"/>
          <w:szCs w:val="22"/>
        </w:rPr>
        <w:lastRenderedPageBreak/>
        <w:t>Parents are made aware so that no nut or nut products are accidentally brought in, for example to a party.</w:t>
      </w:r>
    </w:p>
    <w:p w14:paraId="7961B3B9" w14:textId="77777777" w:rsidR="00152473" w:rsidRDefault="00152473">
      <w:pPr>
        <w:spacing w:line="360" w:lineRule="auto"/>
        <w:rPr>
          <w:rFonts w:ascii="Arial" w:eastAsia="Arial" w:hAnsi="Arial" w:cs="Arial"/>
          <w:sz w:val="22"/>
          <w:szCs w:val="22"/>
        </w:rPr>
      </w:pPr>
    </w:p>
    <w:p w14:paraId="3438C222" w14:textId="77777777" w:rsidR="00152473" w:rsidRDefault="00943D7B">
      <w:pPr>
        <w:spacing w:line="360" w:lineRule="auto"/>
        <w:rPr>
          <w:rFonts w:ascii="Arial" w:eastAsia="Arial" w:hAnsi="Arial" w:cs="Arial"/>
          <w:i/>
          <w:sz w:val="22"/>
          <w:szCs w:val="22"/>
        </w:rPr>
      </w:pPr>
      <w:r>
        <w:rPr>
          <w:rFonts w:ascii="Arial" w:eastAsia="Arial" w:hAnsi="Arial" w:cs="Arial"/>
          <w:i/>
          <w:sz w:val="22"/>
          <w:szCs w:val="22"/>
        </w:rPr>
        <w:t>Insurance requirements for children with allergies and disabilities</w:t>
      </w:r>
    </w:p>
    <w:p w14:paraId="007C6AFF" w14:textId="77777777" w:rsidR="00152473" w:rsidRDefault="00943D7B">
      <w:pPr>
        <w:widowControl w:val="0"/>
        <w:numPr>
          <w:ilvl w:val="0"/>
          <w:numId w:val="9"/>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insurance will automatically include children with any disability or allergy but certain procedures must be strictly adhered to as set out below. For children suffering life threatening conditions, or requiring invasive treatments; written confirmation from your insurance provider must be obtained to extend the insurance.</w:t>
      </w:r>
    </w:p>
    <w:p w14:paraId="4021678B" w14:textId="77777777" w:rsidR="00152473" w:rsidRDefault="00152473">
      <w:pPr>
        <w:widowControl w:val="0"/>
        <w:spacing w:line="360" w:lineRule="auto"/>
        <w:rPr>
          <w:rFonts w:ascii="Arial" w:eastAsia="Arial" w:hAnsi="Arial" w:cs="Arial"/>
          <w:sz w:val="22"/>
          <w:szCs w:val="22"/>
        </w:rPr>
      </w:pPr>
    </w:p>
    <w:p w14:paraId="5C8E0E18" w14:textId="77777777" w:rsidR="00152473" w:rsidRDefault="00943D7B">
      <w:pPr>
        <w:widowControl w:val="0"/>
        <w:spacing w:line="360" w:lineRule="auto"/>
        <w:rPr>
          <w:rFonts w:ascii="Arial" w:eastAsia="Arial" w:hAnsi="Arial" w:cs="Arial"/>
          <w:b/>
          <w:sz w:val="22"/>
          <w:szCs w:val="22"/>
        </w:rPr>
      </w:pPr>
      <w:r>
        <w:rPr>
          <w:rFonts w:ascii="Arial" w:eastAsia="Arial" w:hAnsi="Arial" w:cs="Arial"/>
          <w:b/>
          <w:sz w:val="22"/>
          <w:szCs w:val="22"/>
        </w:rPr>
        <w:t xml:space="preserve">At all times the administration of medication must be compliant with the Welfare Requirements of the Early Years Foundation Stage and follow procedures based on advice given in </w:t>
      </w:r>
      <w:r>
        <w:rPr>
          <w:rFonts w:ascii="Arial" w:eastAsia="Arial" w:hAnsi="Arial" w:cs="Arial"/>
          <w:b/>
          <w:i/>
          <w:sz w:val="22"/>
          <w:szCs w:val="22"/>
        </w:rPr>
        <w:t>Managing Medicines in Schools and Early Years Settings</w:t>
      </w:r>
      <w:r>
        <w:rPr>
          <w:rFonts w:ascii="Arial" w:eastAsia="Arial" w:hAnsi="Arial" w:cs="Arial"/>
          <w:b/>
          <w:sz w:val="22"/>
          <w:szCs w:val="22"/>
        </w:rPr>
        <w:t xml:space="preserve"> (DfES 2005)</w:t>
      </w:r>
    </w:p>
    <w:p w14:paraId="50BFA8C7" w14:textId="77777777" w:rsidR="00152473" w:rsidRDefault="00152473">
      <w:pPr>
        <w:widowControl w:val="0"/>
        <w:spacing w:line="360" w:lineRule="auto"/>
        <w:rPr>
          <w:rFonts w:ascii="Arial" w:eastAsia="Arial" w:hAnsi="Arial" w:cs="Arial"/>
          <w:b/>
          <w:sz w:val="22"/>
          <w:szCs w:val="22"/>
        </w:rPr>
      </w:pPr>
    </w:p>
    <w:p w14:paraId="63BAB002" w14:textId="77777777" w:rsidR="00152473" w:rsidRDefault="00943D7B">
      <w:pPr>
        <w:pStyle w:val="Heading4"/>
        <w:spacing w:before="0" w:after="0" w:line="360" w:lineRule="auto"/>
        <w:rPr>
          <w:rFonts w:ascii="Arial" w:eastAsia="Arial" w:hAnsi="Arial" w:cs="Arial"/>
          <w:sz w:val="22"/>
          <w:szCs w:val="22"/>
        </w:rPr>
      </w:pPr>
      <w:r>
        <w:rPr>
          <w:rFonts w:ascii="Arial" w:eastAsia="Arial" w:hAnsi="Arial" w:cs="Arial"/>
          <w:b w:val="0"/>
          <w:i/>
          <w:sz w:val="22"/>
          <w:szCs w:val="22"/>
        </w:rPr>
        <w:t>Oral Medication</w:t>
      </w:r>
    </w:p>
    <w:p w14:paraId="0BFF3524" w14:textId="77777777" w:rsidR="00152473" w:rsidRDefault="00943D7B">
      <w:pPr>
        <w:widowControl w:val="0"/>
        <w:spacing w:line="360" w:lineRule="auto"/>
        <w:rPr>
          <w:rFonts w:ascii="Arial" w:eastAsia="Arial" w:hAnsi="Arial" w:cs="Arial"/>
          <w:sz w:val="22"/>
          <w:szCs w:val="22"/>
        </w:rPr>
      </w:pPr>
      <w:r>
        <w:rPr>
          <w:rFonts w:ascii="Arial" w:eastAsia="Arial" w:hAnsi="Arial" w:cs="Arial"/>
          <w:sz w:val="22"/>
          <w:szCs w:val="22"/>
        </w:rPr>
        <w:t>Asthma inhalers are now regarded as "oral medication" by insurers and so documents do not need to be forwarded to your insurance provider.</w:t>
      </w:r>
    </w:p>
    <w:p w14:paraId="58A65595" w14:textId="77777777" w:rsidR="00152473" w:rsidRDefault="00943D7B">
      <w:pPr>
        <w:widowControl w:val="0"/>
        <w:numPr>
          <w:ilvl w:val="0"/>
          <w:numId w:val="9"/>
        </w:numPr>
        <w:spacing w:line="360" w:lineRule="auto"/>
        <w:rPr>
          <w:rFonts w:ascii="Arial" w:eastAsia="Arial" w:hAnsi="Arial" w:cs="Arial"/>
          <w:sz w:val="22"/>
          <w:szCs w:val="22"/>
        </w:rPr>
      </w:pPr>
      <w:r>
        <w:rPr>
          <w:rFonts w:ascii="Arial" w:eastAsia="Arial" w:hAnsi="Arial" w:cs="Arial"/>
          <w:sz w:val="22"/>
          <w:szCs w:val="22"/>
        </w:rPr>
        <w:t>Oral medications must be prescribed by a GP or have manufacturer’s instructions clearly written on them.</w:t>
      </w:r>
    </w:p>
    <w:p w14:paraId="002E151E" w14:textId="77777777" w:rsidR="00152473" w:rsidRDefault="00943D7B">
      <w:pPr>
        <w:widowControl w:val="0"/>
        <w:numPr>
          <w:ilvl w:val="0"/>
          <w:numId w:val="9"/>
        </w:numPr>
        <w:spacing w:line="360" w:lineRule="auto"/>
        <w:rPr>
          <w:rFonts w:ascii="Arial" w:eastAsia="Arial" w:hAnsi="Arial" w:cs="Arial"/>
          <w:sz w:val="22"/>
          <w:szCs w:val="22"/>
        </w:rPr>
      </w:pPr>
      <w:r>
        <w:rPr>
          <w:rFonts w:ascii="Arial" w:eastAsia="Arial" w:hAnsi="Arial" w:cs="Arial"/>
          <w:sz w:val="22"/>
          <w:szCs w:val="22"/>
        </w:rPr>
        <w:t>The group must be provided with clear written instructions on how to administer such medication.</w:t>
      </w:r>
    </w:p>
    <w:p w14:paraId="02ECC72A" w14:textId="77777777" w:rsidR="00152473" w:rsidRDefault="00943D7B">
      <w:pPr>
        <w:widowControl w:val="0"/>
        <w:numPr>
          <w:ilvl w:val="0"/>
          <w:numId w:val="9"/>
        </w:numPr>
        <w:spacing w:line="360" w:lineRule="auto"/>
        <w:rPr>
          <w:rFonts w:ascii="Arial" w:eastAsia="Arial" w:hAnsi="Arial" w:cs="Arial"/>
          <w:sz w:val="22"/>
          <w:szCs w:val="22"/>
        </w:rPr>
      </w:pPr>
      <w:r>
        <w:rPr>
          <w:rFonts w:ascii="Arial" w:eastAsia="Arial" w:hAnsi="Arial" w:cs="Arial"/>
          <w:sz w:val="22"/>
          <w:szCs w:val="22"/>
        </w:rPr>
        <w:t>All risk assessment procedures need to be adhered to for the correct storage and administration of the medication.</w:t>
      </w:r>
    </w:p>
    <w:p w14:paraId="50A150A1" w14:textId="77777777" w:rsidR="00152473" w:rsidRDefault="00943D7B">
      <w:pPr>
        <w:widowControl w:val="0"/>
        <w:numPr>
          <w:ilvl w:val="0"/>
          <w:numId w:val="9"/>
        </w:numPr>
        <w:spacing w:line="360" w:lineRule="auto"/>
        <w:rPr>
          <w:rFonts w:ascii="Arial" w:eastAsia="Arial" w:hAnsi="Arial" w:cs="Arial"/>
          <w:sz w:val="22"/>
          <w:szCs w:val="22"/>
        </w:rPr>
      </w:pPr>
      <w:r>
        <w:rPr>
          <w:rFonts w:ascii="Arial" w:eastAsia="Arial" w:hAnsi="Arial" w:cs="Arial"/>
          <w:sz w:val="22"/>
          <w:szCs w:val="22"/>
        </w:rPr>
        <w:t xml:space="preserve">The group must have the parents’ or guardians’ prior written consent. This consent must be kept on file. It is not necessary to forward copy documents to your insurance provider. </w:t>
      </w:r>
    </w:p>
    <w:p w14:paraId="579F0572" w14:textId="77777777" w:rsidR="00152473" w:rsidRDefault="00152473">
      <w:pPr>
        <w:widowControl w:val="0"/>
        <w:spacing w:line="360" w:lineRule="auto"/>
        <w:rPr>
          <w:rFonts w:ascii="Arial" w:eastAsia="Arial" w:hAnsi="Arial" w:cs="Arial"/>
          <w:i/>
          <w:sz w:val="22"/>
          <w:szCs w:val="22"/>
        </w:rPr>
      </w:pPr>
    </w:p>
    <w:p w14:paraId="0AA0BF95" w14:textId="77777777" w:rsidR="00152473" w:rsidRDefault="00943D7B">
      <w:pPr>
        <w:widowControl w:val="0"/>
        <w:spacing w:line="360" w:lineRule="auto"/>
        <w:rPr>
          <w:rFonts w:ascii="Arial" w:eastAsia="Arial" w:hAnsi="Arial" w:cs="Arial"/>
          <w:sz w:val="22"/>
          <w:szCs w:val="22"/>
        </w:rPr>
      </w:pPr>
      <w:r>
        <w:rPr>
          <w:rFonts w:ascii="Arial" w:eastAsia="Arial" w:hAnsi="Arial" w:cs="Arial"/>
          <w:i/>
          <w:sz w:val="22"/>
          <w:szCs w:val="22"/>
        </w:rPr>
        <w:t>Life saving medication &amp; invasive treatments</w:t>
      </w:r>
    </w:p>
    <w:p w14:paraId="53E27073" w14:textId="77777777" w:rsidR="00152473" w:rsidRDefault="00943D7B">
      <w:pPr>
        <w:widowControl w:val="0"/>
        <w:spacing w:line="360" w:lineRule="auto"/>
        <w:rPr>
          <w:rFonts w:ascii="Arial" w:eastAsia="Arial" w:hAnsi="Arial" w:cs="Arial"/>
          <w:sz w:val="22"/>
          <w:szCs w:val="22"/>
        </w:rPr>
      </w:pPr>
      <w:r>
        <w:rPr>
          <w:rFonts w:ascii="Arial" w:eastAsia="Arial" w:hAnsi="Arial" w:cs="Arial"/>
          <w:sz w:val="22"/>
          <w:szCs w:val="22"/>
        </w:rPr>
        <w:t>Adrenaline injections (Epipens) for anaphylactic shock reactions (caused by allergies to nuts, eggs etc) or invasive treatments such as rectal administration of Diazepam (for epilepsy).</w:t>
      </w:r>
    </w:p>
    <w:p w14:paraId="3100C3E5" w14:textId="77777777" w:rsidR="00152473" w:rsidRDefault="00943D7B">
      <w:pPr>
        <w:widowControl w:val="0"/>
        <w:numPr>
          <w:ilvl w:val="0"/>
          <w:numId w:val="9"/>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setting must have</w:t>
      </w:r>
    </w:p>
    <w:p w14:paraId="0567F30C" w14:textId="77777777" w:rsidR="00152473" w:rsidRDefault="00943D7B">
      <w:pPr>
        <w:widowControl w:val="0"/>
        <w:numPr>
          <w:ilvl w:val="0"/>
          <w:numId w:val="9"/>
        </w:numPr>
        <w:spacing w:line="360" w:lineRule="auto"/>
        <w:ind w:left="720"/>
        <w:rPr>
          <w:rFonts w:ascii="Arial" w:eastAsia="Arial" w:hAnsi="Arial" w:cs="Arial"/>
          <w:sz w:val="22"/>
          <w:szCs w:val="22"/>
        </w:rPr>
      </w:pPr>
      <w:r>
        <w:rPr>
          <w:rFonts w:ascii="Arial" w:eastAsia="Arial" w:hAnsi="Arial" w:cs="Arial"/>
          <w:sz w:val="22"/>
          <w:szCs w:val="22"/>
        </w:rPr>
        <w:t>a letter from the child's GP/consultant, stating the child's condition and what medication if any is to be administered.</w:t>
      </w:r>
    </w:p>
    <w:p w14:paraId="7FE3D871" w14:textId="77777777" w:rsidR="00152473" w:rsidRDefault="00943D7B">
      <w:pPr>
        <w:widowControl w:val="0"/>
        <w:numPr>
          <w:ilvl w:val="0"/>
          <w:numId w:val="9"/>
        </w:numPr>
        <w:spacing w:line="360" w:lineRule="auto"/>
        <w:ind w:left="720"/>
        <w:rPr>
          <w:rFonts w:ascii="Arial" w:eastAsia="Arial" w:hAnsi="Arial" w:cs="Arial"/>
          <w:sz w:val="22"/>
          <w:szCs w:val="22"/>
        </w:rPr>
      </w:pPr>
      <w:r>
        <w:rPr>
          <w:rFonts w:ascii="Arial" w:eastAsia="Arial" w:hAnsi="Arial" w:cs="Arial"/>
          <w:sz w:val="22"/>
          <w:szCs w:val="22"/>
        </w:rPr>
        <w:t xml:space="preserve">written consent from the parent or guardian allowing staff to administer medication.  </w:t>
      </w:r>
    </w:p>
    <w:p w14:paraId="62F35305" w14:textId="77777777" w:rsidR="00152473" w:rsidRDefault="00943D7B">
      <w:pPr>
        <w:widowControl w:val="0"/>
        <w:numPr>
          <w:ilvl w:val="0"/>
          <w:numId w:val="9"/>
        </w:numPr>
        <w:spacing w:line="360" w:lineRule="auto"/>
        <w:ind w:left="720"/>
        <w:rPr>
          <w:rFonts w:ascii="Arial" w:eastAsia="Arial" w:hAnsi="Arial" w:cs="Arial"/>
          <w:sz w:val="22"/>
          <w:szCs w:val="22"/>
        </w:rPr>
      </w:pPr>
      <w:r>
        <w:rPr>
          <w:rFonts w:ascii="Arial" w:eastAsia="Arial" w:hAnsi="Arial" w:cs="Arial"/>
          <w:sz w:val="22"/>
          <w:szCs w:val="22"/>
        </w:rPr>
        <w:t>proof of training in the administration of such medication by the child's GP, a district nurse, children’s nurse specialist or a community paediatric nurse.</w:t>
      </w:r>
    </w:p>
    <w:p w14:paraId="2BC4DD48" w14:textId="1D76F1AA" w:rsidR="00152473" w:rsidRDefault="00943D7B">
      <w:pPr>
        <w:widowControl w:val="0"/>
        <w:numPr>
          <w:ilvl w:val="0"/>
          <w:numId w:val="9"/>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Copies of all three letters relating to these children must first be sent to the Earl</w:t>
      </w:r>
      <w:r w:rsidR="00981E28">
        <w:rPr>
          <w:rFonts w:ascii="Arial" w:eastAsia="Arial" w:hAnsi="Arial" w:cs="Arial"/>
          <w:color w:val="000000"/>
          <w:sz w:val="22"/>
          <w:szCs w:val="22"/>
        </w:rPr>
        <w:t>y</w:t>
      </w:r>
      <w:r>
        <w:rPr>
          <w:rFonts w:ascii="Arial" w:eastAsia="Arial" w:hAnsi="Arial" w:cs="Arial"/>
          <w:color w:val="000000"/>
          <w:sz w:val="22"/>
          <w:szCs w:val="22"/>
        </w:rPr>
        <w:t xml:space="preserve"> Years Alliance Insurance Department for appraisal (if you have another provider, please check their procedures with them). Confirmation will then be issued in writing confirming that the insurance </w:t>
      </w:r>
      <w:r>
        <w:rPr>
          <w:rFonts w:ascii="Arial" w:eastAsia="Arial" w:hAnsi="Arial" w:cs="Arial"/>
          <w:color w:val="000000"/>
          <w:sz w:val="22"/>
          <w:szCs w:val="22"/>
        </w:rPr>
        <w:lastRenderedPageBreak/>
        <w:t>has been extended.</w:t>
      </w:r>
    </w:p>
    <w:p w14:paraId="3A69CD4D" w14:textId="77777777" w:rsidR="00152473" w:rsidRDefault="00152473">
      <w:pPr>
        <w:pStyle w:val="Heading4"/>
        <w:spacing w:before="0" w:after="0" w:line="360" w:lineRule="auto"/>
        <w:rPr>
          <w:rFonts w:ascii="Arial" w:eastAsia="Arial" w:hAnsi="Arial" w:cs="Arial"/>
          <w:b w:val="0"/>
          <w:sz w:val="22"/>
          <w:szCs w:val="22"/>
        </w:rPr>
      </w:pPr>
    </w:p>
    <w:p w14:paraId="07F5DB04" w14:textId="77777777" w:rsidR="00152473" w:rsidRDefault="00943D7B">
      <w:pPr>
        <w:pStyle w:val="Heading4"/>
        <w:spacing w:before="0" w:after="0" w:line="360" w:lineRule="auto"/>
        <w:rPr>
          <w:rFonts w:ascii="Arial" w:eastAsia="Arial" w:hAnsi="Arial" w:cs="Arial"/>
          <w:b w:val="0"/>
          <w:sz w:val="22"/>
          <w:szCs w:val="22"/>
        </w:rPr>
      </w:pPr>
      <w:r>
        <w:rPr>
          <w:rFonts w:ascii="Arial" w:eastAsia="Arial" w:hAnsi="Arial" w:cs="Arial"/>
          <w:b w:val="0"/>
          <w:sz w:val="22"/>
          <w:szCs w:val="22"/>
        </w:rPr>
        <w:t>Key person for special needs children - children requiring help with tubes to help them with everyday living e.g. breathing apparatus, to take nourishment, colostomy bags etc.</w:t>
      </w:r>
    </w:p>
    <w:p w14:paraId="7DDFEC56" w14:textId="77777777" w:rsidR="00152473" w:rsidRDefault="00943D7B">
      <w:pPr>
        <w:widowControl w:val="0"/>
        <w:numPr>
          <w:ilvl w:val="0"/>
          <w:numId w:val="9"/>
        </w:numPr>
        <w:spacing w:line="360" w:lineRule="auto"/>
        <w:rPr>
          <w:rFonts w:ascii="Arial" w:eastAsia="Arial" w:hAnsi="Arial" w:cs="Arial"/>
          <w:sz w:val="22"/>
          <w:szCs w:val="22"/>
        </w:rPr>
      </w:pPr>
      <w:r>
        <w:rPr>
          <w:rFonts w:ascii="Arial" w:eastAsia="Arial" w:hAnsi="Arial" w:cs="Arial"/>
          <w:sz w:val="22"/>
          <w:szCs w:val="22"/>
        </w:rPr>
        <w:t>Prior written consent from the child's parent or guardian to give treatment and/or medication prescribed by the child's GP.</w:t>
      </w:r>
    </w:p>
    <w:p w14:paraId="127A8ED0" w14:textId="77777777" w:rsidR="00152473" w:rsidRDefault="00943D7B">
      <w:pPr>
        <w:widowControl w:val="0"/>
        <w:numPr>
          <w:ilvl w:val="0"/>
          <w:numId w:val="9"/>
        </w:numPr>
        <w:spacing w:line="360" w:lineRule="auto"/>
        <w:rPr>
          <w:rFonts w:ascii="Arial" w:eastAsia="Arial" w:hAnsi="Arial" w:cs="Arial"/>
          <w:sz w:val="22"/>
          <w:szCs w:val="22"/>
        </w:rPr>
      </w:pPr>
      <w:r>
        <w:rPr>
          <w:rFonts w:ascii="Arial" w:eastAsia="Arial" w:hAnsi="Arial" w:cs="Arial"/>
          <w:sz w:val="22"/>
          <w:szCs w:val="22"/>
        </w:rPr>
        <w:t>Key person to have the relevant medical training/experience, which may include those who have received appropriate instructions from parents or guardians, or who have qualifications.</w:t>
      </w:r>
    </w:p>
    <w:p w14:paraId="02C586E0" w14:textId="7721D13C" w:rsidR="00152473" w:rsidRDefault="00943D7B">
      <w:pPr>
        <w:widowControl w:val="0"/>
        <w:numPr>
          <w:ilvl w:val="0"/>
          <w:numId w:val="9"/>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Copies of all letters relating to these children must first be sent to the Early</w:t>
      </w:r>
      <w:r w:rsidR="00981E28">
        <w:rPr>
          <w:rFonts w:ascii="Arial" w:eastAsia="Arial" w:hAnsi="Arial" w:cs="Arial"/>
          <w:color w:val="000000"/>
          <w:sz w:val="22"/>
          <w:szCs w:val="22"/>
        </w:rPr>
        <w:t xml:space="preserve"> </w:t>
      </w:r>
      <w:r>
        <w:rPr>
          <w:rFonts w:ascii="Arial" w:eastAsia="Arial" w:hAnsi="Arial" w:cs="Arial"/>
          <w:color w:val="000000"/>
          <w:sz w:val="22"/>
          <w:szCs w:val="22"/>
        </w:rPr>
        <w:t>Years Alliance Insurance Department for appraisal (if you have another provider, please check their procedures with them). Written confirmation that the insurance has been extended will be issued by return.</w:t>
      </w:r>
    </w:p>
    <w:p w14:paraId="6ED3F386" w14:textId="77777777" w:rsidR="00152473" w:rsidRDefault="00152473">
      <w:pPr>
        <w:widowControl w:val="0"/>
        <w:spacing w:line="360" w:lineRule="auto"/>
        <w:ind w:left="360"/>
        <w:rPr>
          <w:rFonts w:ascii="Arial" w:eastAsia="Arial" w:hAnsi="Arial" w:cs="Arial"/>
          <w:sz w:val="22"/>
          <w:szCs w:val="22"/>
        </w:rPr>
      </w:pPr>
    </w:p>
    <w:p w14:paraId="543245B4" w14:textId="77777777" w:rsidR="00152473" w:rsidRDefault="00943D7B">
      <w:pPr>
        <w:widowControl w:val="0"/>
        <w:spacing w:line="360" w:lineRule="auto"/>
        <w:rPr>
          <w:rFonts w:ascii="Arial" w:eastAsia="Arial" w:hAnsi="Arial" w:cs="Arial"/>
          <w:sz w:val="18"/>
          <w:szCs w:val="18"/>
        </w:rPr>
      </w:pPr>
      <w:r>
        <w:rPr>
          <w:rFonts w:ascii="Arial" w:eastAsia="Arial" w:hAnsi="Arial" w:cs="Arial"/>
          <w:sz w:val="18"/>
          <w:szCs w:val="18"/>
        </w:rPr>
        <w:t>If you are unsure about any aspect, contact the Early Years Alliance Insurance Department on 020 7697 2585 or email membership@pre-school.org.uk.</w:t>
      </w:r>
    </w:p>
    <w:p w14:paraId="27A8FC0F" w14:textId="77777777" w:rsidR="00152473" w:rsidRDefault="00152473">
      <w:pPr>
        <w:spacing w:line="360" w:lineRule="auto"/>
        <w:rPr>
          <w:rFonts w:ascii="Arial" w:eastAsia="Arial" w:hAnsi="Arial" w:cs="Arial"/>
          <w:sz w:val="18"/>
          <w:szCs w:val="18"/>
        </w:rPr>
      </w:pPr>
    </w:p>
    <w:p w14:paraId="18DA93FC" w14:textId="77777777" w:rsidR="00152473" w:rsidRDefault="00943D7B">
      <w:pPr>
        <w:spacing w:line="360" w:lineRule="auto"/>
        <w:rPr>
          <w:rFonts w:ascii="Arial" w:eastAsia="Arial" w:hAnsi="Arial" w:cs="Arial"/>
          <w:b/>
          <w:sz w:val="22"/>
          <w:szCs w:val="22"/>
        </w:rPr>
      </w:pPr>
      <w:r>
        <w:rPr>
          <w:rFonts w:ascii="Arial" w:eastAsia="Arial" w:hAnsi="Arial" w:cs="Arial"/>
          <w:b/>
          <w:sz w:val="22"/>
          <w:szCs w:val="22"/>
        </w:rPr>
        <w:t>Procedures for children who are sick or infectious</w:t>
      </w:r>
    </w:p>
    <w:p w14:paraId="146BD76F" w14:textId="77777777" w:rsidR="00152473" w:rsidRDefault="00152473">
      <w:pPr>
        <w:spacing w:line="360" w:lineRule="auto"/>
        <w:rPr>
          <w:rFonts w:ascii="Arial" w:eastAsia="Arial" w:hAnsi="Arial" w:cs="Arial"/>
          <w:b/>
          <w:sz w:val="22"/>
          <w:szCs w:val="22"/>
        </w:rPr>
      </w:pPr>
    </w:p>
    <w:p w14:paraId="0834693C"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If children appear unwell during the day – have a temperature, sickness, diarrhoea or pains, particularly in the head or stomach – the manager calls the parents and asks them to collect the child or send a known carer to collect on their behalf.</w:t>
      </w:r>
    </w:p>
    <w:p w14:paraId="5DB5E734"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If a child has a temperature, they are kept cool by removing unnecessary clothing. They are to be kept away from draughts.</w:t>
      </w:r>
    </w:p>
    <w:p w14:paraId="2673AFE0"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Temperature is taken using an electronic thermometer kept in the first aid bag. </w:t>
      </w:r>
    </w:p>
    <w:p w14:paraId="3F2EF320"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The first aid bag is stored within easy access on the main area between the kitchen and the main hall. There is a separate one for outside and another solely for staff use of which is stored in a kitchen cupboard.</w:t>
      </w:r>
    </w:p>
    <w:p w14:paraId="0731E8CC"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In extreme cases of emergency the child should be taken to the nearest hospital and the parent informed.</w:t>
      </w:r>
    </w:p>
    <w:p w14:paraId="20BC893E"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Parents are asked to take their child to the doctor before returning them to nursery; the nursery can refuse admittance to children who have a temperature, sickness and diarrhoea or a contagious infection or disease.</w:t>
      </w:r>
    </w:p>
    <w:p w14:paraId="7BE9CCA9"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Where children have been prescribed antibiotics, parents are asked to keep them at home for 48 hours before returning to the setting.</w:t>
      </w:r>
    </w:p>
    <w:p w14:paraId="535D77FD"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After diarrhoea, parents are asked to keep children home for 48 hours or until a formed stool is passed.</w:t>
      </w:r>
    </w:p>
    <w:p w14:paraId="43D103D8" w14:textId="77777777" w:rsidR="00152473" w:rsidRDefault="00943D7B">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The setting has a list of excludable diseases and current exclusion times. The full list is obtainable from </w:t>
      </w:r>
      <w:hyperlink r:id="rId6">
        <w:r>
          <w:rPr>
            <w:rFonts w:ascii="Arial" w:eastAsia="Arial" w:hAnsi="Arial" w:cs="Arial"/>
            <w:color w:val="0000FF"/>
            <w:sz w:val="22"/>
            <w:szCs w:val="22"/>
            <w:u w:val="single"/>
          </w:rPr>
          <w:t>www.hpa.org.uk/servlet/ContentServer?c=HPAweb_C&amp;cid=1194947358374&amp;pagename=HPAwebFile</w:t>
        </w:r>
      </w:hyperlink>
      <w:r>
        <w:rPr>
          <w:rFonts w:ascii="Arial" w:eastAsia="Arial" w:hAnsi="Arial" w:cs="Arial"/>
          <w:sz w:val="22"/>
          <w:szCs w:val="22"/>
        </w:rPr>
        <w:t xml:space="preserve"> and includes common childhood illnesses such as measles.</w:t>
      </w:r>
    </w:p>
    <w:p w14:paraId="448D54A1" w14:textId="77777777" w:rsidR="00152473" w:rsidRDefault="00152473">
      <w:pPr>
        <w:spacing w:line="360" w:lineRule="auto"/>
        <w:rPr>
          <w:rFonts w:ascii="Arial" w:eastAsia="Arial" w:hAnsi="Arial" w:cs="Arial"/>
          <w:i/>
          <w:sz w:val="22"/>
          <w:szCs w:val="22"/>
        </w:rPr>
      </w:pPr>
    </w:p>
    <w:p w14:paraId="7CF4722F" w14:textId="77777777" w:rsidR="00152473" w:rsidRDefault="00943D7B">
      <w:pPr>
        <w:spacing w:line="360" w:lineRule="auto"/>
        <w:rPr>
          <w:rFonts w:ascii="Arial" w:eastAsia="Arial" w:hAnsi="Arial" w:cs="Arial"/>
          <w:sz w:val="22"/>
          <w:szCs w:val="22"/>
        </w:rPr>
      </w:pPr>
      <w:r>
        <w:rPr>
          <w:rFonts w:ascii="Arial" w:eastAsia="Arial" w:hAnsi="Arial" w:cs="Arial"/>
          <w:i/>
          <w:sz w:val="22"/>
          <w:szCs w:val="22"/>
        </w:rPr>
        <w:t>Reporting of ‘notifiable diseases’</w:t>
      </w:r>
    </w:p>
    <w:p w14:paraId="48CD8323" w14:textId="77777777" w:rsidR="00152473" w:rsidRDefault="00943D7B">
      <w:pPr>
        <w:numPr>
          <w:ilvl w:val="0"/>
          <w:numId w:val="7"/>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If a child or adult is diagnosed suffering from a notifiable disease under the Public Health (Infectious Diseases) Regulations 1988, the GP will report this to the Health Protection Agency.</w:t>
      </w:r>
    </w:p>
    <w:p w14:paraId="0F2CBE8B" w14:textId="77777777" w:rsidR="00152473" w:rsidRDefault="00943D7B">
      <w:pPr>
        <w:numPr>
          <w:ilvl w:val="0"/>
          <w:numId w:val="7"/>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When the setting becomes aware, or is formally informed of the notifiable disease, the manager informs Ofsted and acts on any advice given by the Health Protection Agency.</w:t>
      </w:r>
    </w:p>
    <w:p w14:paraId="42969265" w14:textId="77777777" w:rsidR="00152473" w:rsidRDefault="00152473">
      <w:pPr>
        <w:spacing w:line="360" w:lineRule="auto"/>
        <w:ind w:left="357"/>
        <w:rPr>
          <w:rFonts w:ascii="Arial" w:eastAsia="Arial" w:hAnsi="Arial" w:cs="Arial"/>
          <w:sz w:val="22"/>
          <w:szCs w:val="22"/>
        </w:rPr>
      </w:pPr>
    </w:p>
    <w:p w14:paraId="257AF380" w14:textId="77777777" w:rsidR="00152473" w:rsidRDefault="00943D7B">
      <w:pPr>
        <w:pStyle w:val="Heading1"/>
        <w:spacing w:before="0" w:after="0" w:line="360" w:lineRule="auto"/>
        <w:rPr>
          <w:sz w:val="22"/>
          <w:szCs w:val="22"/>
        </w:rPr>
      </w:pPr>
      <w:r>
        <w:rPr>
          <w:b w:val="0"/>
          <w:i/>
          <w:sz w:val="22"/>
          <w:szCs w:val="22"/>
        </w:rPr>
        <w:t>HIV/AIDS/Hepatitis procedure</w:t>
      </w:r>
    </w:p>
    <w:p w14:paraId="78DC41EC"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HIV virus and other viruses such as Hepatitis (A, B and C) are spread through body fluids. Hygiene precautions for dealing with body fluids are the same for all children and adults.</w:t>
      </w:r>
    </w:p>
    <w:p w14:paraId="34DA056D"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Single use vinyl gloves and aprons are worn when changing children’s nappies, pants and clothing that are soiled with blood, urine, faeces or vomit.</w:t>
      </w:r>
    </w:p>
    <w:p w14:paraId="2B0F08D5"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Protective rubber gloves are used for cleaning/sluicing clothing after changing.</w:t>
      </w:r>
    </w:p>
    <w:p w14:paraId="7AD28BDF"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Soiled clothing is rinsed and either bagged for parents to collect or laundered in the nursery.</w:t>
      </w:r>
    </w:p>
    <w:p w14:paraId="7A4CE890"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Spills of blood, urine, faeces or vomit are cleared using mild disinfectant solution and mops; cloths used are disposed of with the clinical waste.</w:t>
      </w:r>
    </w:p>
    <w:p w14:paraId="7382D492"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Tables and other furniture, furnishings or toys affected by blood, urine, faeces or vomit are cleaned using a disinfectant.</w:t>
      </w:r>
    </w:p>
    <w:p w14:paraId="7D21D368" w14:textId="77777777" w:rsidR="00152473" w:rsidRDefault="00943D7B">
      <w:pPr>
        <w:numPr>
          <w:ilvl w:val="0"/>
          <w:numId w:val="8"/>
        </w:numPr>
        <w:spacing w:line="360" w:lineRule="auto"/>
        <w:rPr>
          <w:rFonts w:ascii="Arial" w:eastAsia="Arial" w:hAnsi="Arial" w:cs="Arial"/>
          <w:sz w:val="22"/>
          <w:szCs w:val="22"/>
        </w:rPr>
      </w:pPr>
      <w:r>
        <w:rPr>
          <w:rFonts w:ascii="Arial" w:eastAsia="Arial" w:hAnsi="Arial" w:cs="Arial"/>
          <w:sz w:val="22"/>
          <w:szCs w:val="22"/>
        </w:rPr>
        <w:t>Children do not share tooth brushes which are also soaked weekly in sterilising solution.</w:t>
      </w:r>
    </w:p>
    <w:p w14:paraId="15B82C0D" w14:textId="77777777" w:rsidR="00152473" w:rsidRDefault="00943D7B">
      <w:pPr>
        <w:pStyle w:val="Heading1"/>
        <w:spacing w:before="0" w:after="0" w:line="360" w:lineRule="auto"/>
        <w:rPr>
          <w:b w:val="0"/>
          <w:i/>
          <w:sz w:val="22"/>
          <w:szCs w:val="22"/>
        </w:rPr>
      </w:pPr>
      <w:r>
        <w:rPr>
          <w:b w:val="0"/>
          <w:i/>
          <w:sz w:val="22"/>
          <w:szCs w:val="22"/>
        </w:rPr>
        <w:t xml:space="preserve"> head lice</w:t>
      </w:r>
    </w:p>
    <w:p w14:paraId="557EBE85" w14:textId="77777777" w:rsidR="00152473" w:rsidRDefault="00943D7B">
      <w:pPr>
        <w:numPr>
          <w:ilvl w:val="0"/>
          <w:numId w:val="1"/>
        </w:numPr>
        <w:spacing w:line="360" w:lineRule="auto"/>
        <w:rPr>
          <w:rFonts w:ascii="Arial" w:eastAsia="Arial" w:hAnsi="Arial" w:cs="Arial"/>
          <w:sz w:val="22"/>
          <w:szCs w:val="22"/>
        </w:rPr>
      </w:pPr>
      <w:r>
        <w:rPr>
          <w:rFonts w:ascii="Arial" w:eastAsia="Arial" w:hAnsi="Arial" w:cs="Arial"/>
          <w:sz w:val="22"/>
          <w:szCs w:val="22"/>
        </w:rPr>
        <w:t>A child that has head lice are not an excludable from pre school, although in exceptional cases a parent may be asked to keep the child away until the infestation has cleared.</w:t>
      </w:r>
    </w:p>
    <w:p w14:paraId="7A5FDF50" w14:textId="77777777" w:rsidR="00152473" w:rsidRDefault="00943D7B">
      <w:pPr>
        <w:numPr>
          <w:ilvl w:val="0"/>
          <w:numId w:val="1"/>
        </w:numPr>
        <w:spacing w:line="360" w:lineRule="auto"/>
        <w:rPr>
          <w:rFonts w:ascii="Arial" w:eastAsia="Arial" w:hAnsi="Arial" w:cs="Arial"/>
          <w:sz w:val="22"/>
          <w:szCs w:val="22"/>
        </w:rPr>
      </w:pPr>
      <w:r>
        <w:rPr>
          <w:rFonts w:ascii="Arial" w:eastAsia="Arial" w:hAnsi="Arial" w:cs="Arial"/>
          <w:sz w:val="22"/>
          <w:szCs w:val="22"/>
        </w:rPr>
        <w:t>On identifying cases of head lice, all parents are quietly informed and asked to treat their child and all the family if they are found to have head lice.</w:t>
      </w:r>
    </w:p>
    <w:p w14:paraId="6315AB51" w14:textId="77777777" w:rsidR="00152473" w:rsidRDefault="00943D7B">
      <w:pPr>
        <w:rPr>
          <w:rFonts w:ascii="Arial" w:eastAsia="Arial" w:hAnsi="Arial" w:cs="Arial"/>
          <w:b/>
          <w:sz w:val="22"/>
          <w:szCs w:val="22"/>
        </w:rPr>
      </w:pPr>
      <w:r>
        <w:rPr>
          <w:rFonts w:ascii="Arial" w:eastAsia="Arial" w:hAnsi="Arial" w:cs="Arial"/>
          <w:b/>
          <w:sz w:val="22"/>
          <w:szCs w:val="22"/>
        </w:rPr>
        <w:t>Further guidance</w:t>
      </w:r>
    </w:p>
    <w:p w14:paraId="515A20AF" w14:textId="77777777" w:rsidR="00152473" w:rsidRDefault="00152473">
      <w:pPr>
        <w:rPr>
          <w:rFonts w:ascii="Arial" w:eastAsia="Arial" w:hAnsi="Arial" w:cs="Arial"/>
          <w:b/>
          <w:sz w:val="22"/>
          <w:szCs w:val="22"/>
        </w:rPr>
      </w:pPr>
    </w:p>
    <w:p w14:paraId="09A4C6C0" w14:textId="77777777" w:rsidR="00152473" w:rsidRDefault="00943D7B">
      <w:pPr>
        <w:numPr>
          <w:ilvl w:val="0"/>
          <w:numId w:val="2"/>
        </w:numPr>
        <w:pBdr>
          <w:top w:val="nil"/>
          <w:left w:val="nil"/>
          <w:bottom w:val="nil"/>
          <w:right w:val="nil"/>
          <w:between w:val="nil"/>
        </w:pBdr>
        <w:spacing w:line="360" w:lineRule="auto"/>
      </w:pPr>
      <w:r>
        <w:rPr>
          <w:rFonts w:ascii="Arial" w:eastAsia="Arial" w:hAnsi="Arial" w:cs="Arial"/>
          <w:color w:val="000000"/>
          <w:sz w:val="22"/>
          <w:szCs w:val="22"/>
        </w:rPr>
        <w:t>Managing Medicines in Schools and Early Years Settings (DfES 2005)</w:t>
      </w:r>
      <w:r>
        <w:rPr>
          <w:rFonts w:ascii="Arial" w:eastAsia="Arial" w:hAnsi="Arial" w:cs="Arial"/>
          <w:color w:val="000000"/>
          <w:sz w:val="22"/>
          <w:szCs w:val="22"/>
        </w:rPr>
        <w:br/>
        <w:t>http://publications.teachernet.gov.uk/eOrderingDownload/1448-2005PDF-EN-02.pdf</w:t>
      </w:r>
    </w:p>
    <w:p w14:paraId="116959D1" w14:textId="77777777" w:rsidR="00152473" w:rsidRDefault="00152473">
      <w:pPr>
        <w:spacing w:line="360" w:lineRule="auto"/>
        <w:rPr>
          <w:rFonts w:ascii="Arial" w:eastAsia="Arial" w:hAnsi="Arial" w:cs="Arial"/>
          <w:sz w:val="22"/>
          <w:szCs w:val="22"/>
        </w:rPr>
      </w:pPr>
    </w:p>
    <w:tbl>
      <w:tblPr>
        <w:tblStyle w:val="a0"/>
        <w:tblW w:w="9603" w:type="dxa"/>
        <w:tblLayout w:type="fixed"/>
        <w:tblLook w:val="0000" w:firstRow="0" w:lastRow="0" w:firstColumn="0" w:lastColumn="0" w:noHBand="0" w:noVBand="0"/>
      </w:tblPr>
      <w:tblGrid>
        <w:gridCol w:w="4419"/>
        <w:gridCol w:w="3346"/>
        <w:gridCol w:w="1838"/>
      </w:tblGrid>
      <w:tr w:rsidR="00152473" w14:paraId="11B35401" w14:textId="77777777">
        <w:tc>
          <w:tcPr>
            <w:tcW w:w="4419" w:type="dxa"/>
          </w:tcPr>
          <w:p w14:paraId="11A764E5" w14:textId="77777777" w:rsidR="00152473" w:rsidRDefault="00943D7B">
            <w:pPr>
              <w:spacing w:line="360" w:lineRule="auto"/>
              <w:rPr>
                <w:rFonts w:ascii="Arial" w:eastAsia="Arial" w:hAnsi="Arial" w:cs="Arial"/>
              </w:rPr>
            </w:pPr>
            <w:r>
              <w:rPr>
                <w:rFonts w:ascii="Arial" w:eastAsia="Arial" w:hAnsi="Arial" w:cs="Arial"/>
                <w:sz w:val="22"/>
                <w:szCs w:val="22"/>
              </w:rPr>
              <w:t>This policy was adopted at a meeting of</w:t>
            </w:r>
          </w:p>
        </w:tc>
        <w:tc>
          <w:tcPr>
            <w:tcW w:w="3346" w:type="dxa"/>
            <w:tcBorders>
              <w:bottom w:val="single" w:sz="4" w:space="0" w:color="4F81BD"/>
            </w:tcBorders>
            <w:shd w:val="clear" w:color="auto" w:fill="auto"/>
          </w:tcPr>
          <w:p w14:paraId="5DD660FC" w14:textId="77777777" w:rsidR="00152473" w:rsidRDefault="00943D7B">
            <w:pPr>
              <w:spacing w:line="360" w:lineRule="auto"/>
              <w:rPr>
                <w:rFonts w:ascii="Arial" w:eastAsia="Arial" w:hAnsi="Arial" w:cs="Arial"/>
              </w:rPr>
            </w:pPr>
            <w:r>
              <w:rPr>
                <w:rFonts w:ascii="Arial" w:eastAsia="Arial" w:hAnsi="Arial" w:cs="Arial"/>
              </w:rPr>
              <w:t>Burghclere Pre-School</w:t>
            </w:r>
          </w:p>
        </w:tc>
        <w:tc>
          <w:tcPr>
            <w:tcW w:w="1838" w:type="dxa"/>
          </w:tcPr>
          <w:p w14:paraId="04537B71" w14:textId="77777777" w:rsidR="00152473" w:rsidRDefault="00152473">
            <w:pPr>
              <w:spacing w:line="360" w:lineRule="auto"/>
              <w:rPr>
                <w:rFonts w:ascii="Arial" w:eastAsia="Arial" w:hAnsi="Arial" w:cs="Arial"/>
              </w:rPr>
            </w:pPr>
          </w:p>
        </w:tc>
      </w:tr>
      <w:tr w:rsidR="00152473" w14:paraId="30A2F217" w14:textId="77777777">
        <w:tc>
          <w:tcPr>
            <w:tcW w:w="4419" w:type="dxa"/>
          </w:tcPr>
          <w:p w14:paraId="27AA5573" w14:textId="77777777" w:rsidR="00152473" w:rsidRDefault="00943D7B">
            <w:pPr>
              <w:spacing w:line="360" w:lineRule="auto"/>
              <w:rPr>
                <w:rFonts w:ascii="Arial" w:eastAsia="Arial" w:hAnsi="Arial" w:cs="Arial"/>
              </w:rPr>
            </w:pPr>
            <w:r>
              <w:rPr>
                <w:rFonts w:ascii="Arial" w:eastAsia="Arial" w:hAnsi="Arial" w:cs="Arial"/>
                <w:sz w:val="22"/>
                <w:szCs w:val="22"/>
              </w:rPr>
              <w:t>Held on</w:t>
            </w:r>
          </w:p>
        </w:tc>
        <w:tc>
          <w:tcPr>
            <w:tcW w:w="3346" w:type="dxa"/>
            <w:tcBorders>
              <w:top w:val="single" w:sz="4" w:space="0" w:color="4F81BD"/>
              <w:bottom w:val="single" w:sz="4" w:space="0" w:color="4F81BD"/>
            </w:tcBorders>
          </w:tcPr>
          <w:p w14:paraId="4C9CE143" w14:textId="6E21197B" w:rsidR="00152473" w:rsidRDefault="00152473">
            <w:pPr>
              <w:spacing w:line="360" w:lineRule="auto"/>
              <w:rPr>
                <w:rFonts w:ascii="Arial" w:eastAsia="Arial" w:hAnsi="Arial" w:cs="Arial"/>
              </w:rPr>
            </w:pPr>
          </w:p>
        </w:tc>
        <w:tc>
          <w:tcPr>
            <w:tcW w:w="1838" w:type="dxa"/>
          </w:tcPr>
          <w:p w14:paraId="397AA1EE" w14:textId="77777777" w:rsidR="00152473" w:rsidRDefault="00943D7B">
            <w:pPr>
              <w:spacing w:line="360" w:lineRule="auto"/>
              <w:rPr>
                <w:rFonts w:ascii="Arial" w:eastAsia="Arial" w:hAnsi="Arial" w:cs="Arial"/>
              </w:rPr>
            </w:pPr>
            <w:r>
              <w:rPr>
                <w:rFonts w:ascii="Arial" w:eastAsia="Arial" w:hAnsi="Arial" w:cs="Arial"/>
                <w:sz w:val="22"/>
                <w:szCs w:val="22"/>
              </w:rPr>
              <w:t>(date)</w:t>
            </w:r>
          </w:p>
        </w:tc>
      </w:tr>
      <w:tr w:rsidR="00152473" w14:paraId="31895166" w14:textId="77777777">
        <w:tc>
          <w:tcPr>
            <w:tcW w:w="4419" w:type="dxa"/>
          </w:tcPr>
          <w:p w14:paraId="762E32E5" w14:textId="77777777" w:rsidR="00152473" w:rsidRDefault="00943D7B">
            <w:pPr>
              <w:spacing w:line="360" w:lineRule="auto"/>
              <w:rPr>
                <w:rFonts w:ascii="Arial" w:eastAsia="Arial" w:hAnsi="Arial" w:cs="Arial"/>
              </w:rPr>
            </w:pPr>
            <w:r>
              <w:rPr>
                <w:rFonts w:ascii="Arial" w:eastAsia="Arial" w:hAnsi="Arial" w:cs="Arial"/>
                <w:sz w:val="22"/>
                <w:szCs w:val="22"/>
              </w:rPr>
              <w:t>Date to be reviewed</w:t>
            </w:r>
          </w:p>
        </w:tc>
        <w:tc>
          <w:tcPr>
            <w:tcW w:w="3346" w:type="dxa"/>
            <w:tcBorders>
              <w:top w:val="single" w:sz="4" w:space="0" w:color="4F81BD"/>
              <w:bottom w:val="single" w:sz="4" w:space="0" w:color="4F81BD"/>
            </w:tcBorders>
          </w:tcPr>
          <w:p w14:paraId="65637386" w14:textId="26286EA0" w:rsidR="00152473" w:rsidRDefault="00943D7B">
            <w:pPr>
              <w:spacing w:line="360" w:lineRule="auto"/>
              <w:rPr>
                <w:rFonts w:ascii="Arial" w:eastAsia="Arial" w:hAnsi="Arial" w:cs="Arial"/>
              </w:rPr>
            </w:pPr>
            <w:r>
              <w:rPr>
                <w:rFonts w:ascii="Arial" w:eastAsia="Arial" w:hAnsi="Arial" w:cs="Arial"/>
              </w:rPr>
              <w:t>April 20</w:t>
            </w:r>
            <w:r w:rsidR="00077E80">
              <w:rPr>
                <w:rFonts w:ascii="Arial" w:eastAsia="Arial" w:hAnsi="Arial" w:cs="Arial"/>
              </w:rPr>
              <w:t>2</w:t>
            </w:r>
            <w:r w:rsidR="00110509">
              <w:rPr>
                <w:rFonts w:ascii="Arial" w:eastAsia="Arial" w:hAnsi="Arial" w:cs="Arial"/>
              </w:rPr>
              <w:t>6</w:t>
            </w:r>
          </w:p>
        </w:tc>
        <w:tc>
          <w:tcPr>
            <w:tcW w:w="1838" w:type="dxa"/>
          </w:tcPr>
          <w:p w14:paraId="3353D118" w14:textId="77777777" w:rsidR="00152473" w:rsidRDefault="00943D7B">
            <w:pPr>
              <w:spacing w:line="360" w:lineRule="auto"/>
              <w:rPr>
                <w:rFonts w:ascii="Arial" w:eastAsia="Arial" w:hAnsi="Arial" w:cs="Arial"/>
              </w:rPr>
            </w:pPr>
            <w:r>
              <w:rPr>
                <w:rFonts w:ascii="Arial" w:eastAsia="Arial" w:hAnsi="Arial" w:cs="Arial"/>
                <w:sz w:val="22"/>
                <w:szCs w:val="22"/>
              </w:rPr>
              <w:t>(date)</w:t>
            </w:r>
          </w:p>
        </w:tc>
      </w:tr>
      <w:tr w:rsidR="00152473" w14:paraId="28099B12" w14:textId="77777777">
        <w:tc>
          <w:tcPr>
            <w:tcW w:w="4419" w:type="dxa"/>
          </w:tcPr>
          <w:p w14:paraId="7C047B0F" w14:textId="77777777" w:rsidR="00152473" w:rsidRDefault="00943D7B">
            <w:pPr>
              <w:spacing w:line="360" w:lineRule="auto"/>
              <w:rPr>
                <w:rFonts w:ascii="Arial" w:eastAsia="Arial" w:hAnsi="Arial" w:cs="Arial"/>
              </w:rPr>
            </w:pPr>
            <w:r>
              <w:rPr>
                <w:rFonts w:ascii="Arial" w:eastAsia="Arial" w:hAnsi="Arial" w:cs="Arial"/>
                <w:sz w:val="22"/>
                <w:szCs w:val="22"/>
              </w:rPr>
              <w:t>Signed on behalf of the management committee</w:t>
            </w:r>
          </w:p>
        </w:tc>
        <w:tc>
          <w:tcPr>
            <w:tcW w:w="5184" w:type="dxa"/>
            <w:gridSpan w:val="2"/>
            <w:tcBorders>
              <w:bottom w:val="single" w:sz="4" w:space="0" w:color="4F81BD"/>
            </w:tcBorders>
          </w:tcPr>
          <w:p w14:paraId="52F1F9D1" w14:textId="0DB4B84C" w:rsidR="00152473" w:rsidRDefault="00F43FE2">
            <w:pPr>
              <w:spacing w:line="360" w:lineRule="auto"/>
              <w:rPr>
                <w:rFonts w:ascii="Arial" w:eastAsia="Arial" w:hAnsi="Arial" w:cs="Arial"/>
              </w:rPr>
            </w:pPr>
            <w:r>
              <w:rPr>
                <w:rFonts w:ascii="Arial" w:eastAsia="Arial" w:hAnsi="Arial" w:cs="Arial"/>
                <w:noProof/>
              </w:rPr>
              <mc:AlternateContent>
                <mc:Choice Requires="wpi">
                  <w:drawing>
                    <wp:anchor distT="0" distB="0" distL="114300" distR="114300" simplePos="0" relativeHeight="251664384" behindDoc="0" locked="0" layoutInCell="1" allowOverlap="1" wp14:anchorId="3B47CF7B" wp14:editId="2C87857E">
                      <wp:simplePos x="0" y="0"/>
                      <wp:positionH relativeFrom="column">
                        <wp:posOffset>-16510</wp:posOffset>
                      </wp:positionH>
                      <wp:positionV relativeFrom="paragraph">
                        <wp:posOffset>19685</wp:posOffset>
                      </wp:positionV>
                      <wp:extent cx="1734970" cy="496080"/>
                      <wp:effectExtent l="38100" t="38100" r="0" b="37465"/>
                      <wp:wrapNone/>
                      <wp:docPr id="215399119"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1734970" cy="496080"/>
                            </w14:xfrm>
                          </w14:contentPart>
                        </a:graphicData>
                      </a:graphic>
                    </wp:anchor>
                  </w:drawing>
                </mc:Choice>
                <mc:Fallback>
                  <w:pict>
                    <v:shapetype w14:anchorId="1C88E8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1pt;margin-top:.7pt;width:138.3pt;height:40.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">
                      <v:imagedata r:id="rId8" o:title=""/>
                    </v:shape>
                  </w:pict>
                </mc:Fallback>
              </mc:AlternateContent>
            </w:r>
          </w:p>
        </w:tc>
      </w:tr>
      <w:tr w:rsidR="00152473" w14:paraId="5ADAB004" w14:textId="77777777">
        <w:tc>
          <w:tcPr>
            <w:tcW w:w="4419" w:type="dxa"/>
            <w:tcBorders>
              <w:top w:val="nil"/>
              <w:left w:val="nil"/>
              <w:bottom w:val="nil"/>
              <w:right w:val="nil"/>
            </w:tcBorders>
          </w:tcPr>
          <w:p w14:paraId="138EDAB5" w14:textId="77777777" w:rsidR="00152473" w:rsidRDefault="00943D7B">
            <w:pPr>
              <w:spacing w:line="360" w:lineRule="auto"/>
              <w:rPr>
                <w:rFonts w:ascii="Arial" w:eastAsia="Arial" w:hAnsi="Arial" w:cs="Arial"/>
              </w:rPr>
            </w:pPr>
            <w:r>
              <w:rPr>
                <w:rFonts w:ascii="Arial" w:eastAsia="Arial" w:hAnsi="Arial" w:cs="Arial"/>
                <w:sz w:val="22"/>
                <w:szCs w:val="22"/>
              </w:rPr>
              <w:lastRenderedPageBreak/>
              <w:t>Name of signatory</w:t>
            </w:r>
          </w:p>
        </w:tc>
        <w:tc>
          <w:tcPr>
            <w:tcW w:w="5184" w:type="dxa"/>
            <w:gridSpan w:val="2"/>
            <w:tcBorders>
              <w:top w:val="single" w:sz="4" w:space="0" w:color="4F81BD"/>
              <w:left w:val="nil"/>
              <w:bottom w:val="single" w:sz="4" w:space="0" w:color="4F81BD"/>
              <w:right w:val="nil"/>
            </w:tcBorders>
          </w:tcPr>
          <w:p w14:paraId="6A690B12" w14:textId="4C214364" w:rsidR="00110509" w:rsidRDefault="00110509">
            <w:pPr>
              <w:spacing w:line="360" w:lineRule="auto"/>
              <w:rPr>
                <w:rFonts w:ascii="Arial" w:eastAsia="Arial" w:hAnsi="Arial" w:cs="Arial"/>
              </w:rPr>
            </w:pPr>
            <w:bookmarkStart w:id="0" w:name="_heading=h.gjdgxs" w:colFirst="0" w:colLast="0"/>
            <w:bookmarkEnd w:id="0"/>
            <w:r>
              <w:rPr>
                <w:rFonts w:ascii="Arial" w:eastAsia="Arial" w:hAnsi="Arial" w:cs="Arial"/>
              </w:rPr>
              <w:t>Anna Miles</w:t>
            </w:r>
          </w:p>
        </w:tc>
      </w:tr>
      <w:tr w:rsidR="00152473" w14:paraId="130DEFA7" w14:textId="77777777">
        <w:tc>
          <w:tcPr>
            <w:tcW w:w="4419" w:type="dxa"/>
            <w:tcBorders>
              <w:top w:val="nil"/>
              <w:left w:val="nil"/>
              <w:bottom w:val="nil"/>
              <w:right w:val="nil"/>
            </w:tcBorders>
          </w:tcPr>
          <w:p w14:paraId="129F7AAC" w14:textId="77777777" w:rsidR="00152473" w:rsidRDefault="00943D7B">
            <w:pPr>
              <w:spacing w:line="360" w:lineRule="auto"/>
              <w:rPr>
                <w:rFonts w:ascii="Arial" w:eastAsia="Arial" w:hAnsi="Arial" w:cs="Arial"/>
              </w:rPr>
            </w:pPr>
            <w:r>
              <w:rPr>
                <w:rFonts w:ascii="Arial" w:eastAsia="Arial" w:hAnsi="Arial" w:cs="Arial"/>
                <w:sz w:val="22"/>
                <w:szCs w:val="22"/>
              </w:rPr>
              <w:t>Role of signatory (e.g. chair/owner)</w:t>
            </w:r>
          </w:p>
        </w:tc>
        <w:tc>
          <w:tcPr>
            <w:tcW w:w="5184" w:type="dxa"/>
            <w:gridSpan w:val="2"/>
            <w:tcBorders>
              <w:top w:val="single" w:sz="4" w:space="0" w:color="4F81BD"/>
              <w:left w:val="nil"/>
              <w:bottom w:val="single" w:sz="4" w:space="0" w:color="4F81BD"/>
              <w:right w:val="nil"/>
            </w:tcBorders>
          </w:tcPr>
          <w:p w14:paraId="0B31DD92" w14:textId="030B253C" w:rsidR="00152473" w:rsidRDefault="00110509">
            <w:pPr>
              <w:spacing w:line="360" w:lineRule="auto"/>
              <w:rPr>
                <w:rFonts w:ascii="Arial" w:eastAsia="Arial" w:hAnsi="Arial" w:cs="Arial"/>
              </w:rPr>
            </w:pPr>
            <w:r>
              <w:rPr>
                <w:rFonts w:ascii="Arial" w:eastAsia="Arial" w:hAnsi="Arial" w:cs="Arial"/>
              </w:rPr>
              <w:t>Fundraiser</w:t>
            </w:r>
          </w:p>
        </w:tc>
      </w:tr>
    </w:tbl>
    <w:p w14:paraId="18AF8355" w14:textId="4BDAAA9F" w:rsidR="00152473" w:rsidRDefault="00152473">
      <w:pPr>
        <w:rPr>
          <w:rFonts w:ascii="Arial" w:eastAsia="Arial" w:hAnsi="Arial" w:cs="Arial"/>
          <w:sz w:val="22"/>
          <w:szCs w:val="22"/>
        </w:rPr>
      </w:pPr>
    </w:p>
    <w:sectPr w:rsidR="00152473">
      <w:pgSz w:w="11907" w:h="16839"/>
      <w:pgMar w:top="1152" w:right="1152" w:bottom="1152" w:left="1152"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6DA7"/>
    <w:multiLevelType w:val="multilevel"/>
    <w:tmpl w:val="D09EF510"/>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5B2725B"/>
    <w:multiLevelType w:val="multilevel"/>
    <w:tmpl w:val="C93A698A"/>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CB6B9D"/>
    <w:multiLevelType w:val="multilevel"/>
    <w:tmpl w:val="8D240798"/>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A1D3073"/>
    <w:multiLevelType w:val="multilevel"/>
    <w:tmpl w:val="E4C85D60"/>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364668"/>
    <w:multiLevelType w:val="multilevel"/>
    <w:tmpl w:val="A962BA9A"/>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B73118F"/>
    <w:multiLevelType w:val="multilevel"/>
    <w:tmpl w:val="AE92AAF0"/>
    <w:lvl w:ilvl="0">
      <w:start w:val="1"/>
      <w:numFmt w:val="bullet"/>
      <w:lvlText w:val="▪"/>
      <w:lvlJc w:val="left"/>
      <w:pPr>
        <w:ind w:left="720"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14521E"/>
    <w:multiLevelType w:val="multilevel"/>
    <w:tmpl w:val="03A06CDC"/>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1E01831"/>
    <w:multiLevelType w:val="multilevel"/>
    <w:tmpl w:val="B0065FE8"/>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69D28D6"/>
    <w:multiLevelType w:val="multilevel"/>
    <w:tmpl w:val="A93263F6"/>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96270391">
    <w:abstractNumId w:val="8"/>
  </w:num>
  <w:num w:numId="2" w16cid:durableId="1758165851">
    <w:abstractNumId w:val="3"/>
  </w:num>
  <w:num w:numId="3" w16cid:durableId="1841653741">
    <w:abstractNumId w:val="7"/>
  </w:num>
  <w:num w:numId="4" w16cid:durableId="18481591">
    <w:abstractNumId w:val="5"/>
  </w:num>
  <w:num w:numId="5" w16cid:durableId="55397710">
    <w:abstractNumId w:val="2"/>
  </w:num>
  <w:num w:numId="6" w16cid:durableId="1355578053">
    <w:abstractNumId w:val="6"/>
  </w:num>
  <w:num w:numId="7" w16cid:durableId="239564859">
    <w:abstractNumId w:val="4"/>
  </w:num>
  <w:num w:numId="8" w16cid:durableId="1438212964">
    <w:abstractNumId w:val="0"/>
  </w:num>
  <w:num w:numId="9" w16cid:durableId="57444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73"/>
    <w:rsid w:val="00077E80"/>
    <w:rsid w:val="00110509"/>
    <w:rsid w:val="00152473"/>
    <w:rsid w:val="00233D98"/>
    <w:rsid w:val="007D085A"/>
    <w:rsid w:val="00943D7B"/>
    <w:rsid w:val="00981E28"/>
    <w:rsid w:val="00AC4F1E"/>
    <w:rsid w:val="00B23183"/>
    <w:rsid w:val="00B34C45"/>
    <w:rsid w:val="00E42595"/>
    <w:rsid w:val="00F43FE2"/>
    <w:rsid w:val="00FC7AF9"/>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37A4"/>
  <w15:docId w15:val="{9EF6CC68-6101-4E97-B99D-9494583B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1B"/>
  </w:style>
  <w:style w:type="paragraph" w:styleId="Heading1">
    <w:name w:val="heading 1"/>
    <w:basedOn w:val="Normal"/>
    <w:next w:val="Normal"/>
    <w:link w:val="Heading1Char"/>
    <w:qFormat/>
    <w:rsid w:val="00182FA9"/>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F67A54"/>
    <w:pPr>
      <w:keepNext/>
      <w:spacing w:before="240" w:after="60"/>
      <w:outlineLvl w:val="3"/>
    </w:pPr>
    <w:rPr>
      <w:rFonts w:ascii="Calibri" w:hAnsi="Calibri"/>
      <w:b/>
      <w:bCs/>
      <w:sz w:val="28"/>
      <w:szCs w:val="28"/>
      <w:lang w:eastAsia="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E3C49"/>
    <w:pPr>
      <w:ind w:left="720"/>
      <w:contextualSpacing/>
    </w:pPr>
  </w:style>
  <w:style w:type="character" w:customStyle="1" w:styleId="Heading4Char">
    <w:name w:val="Heading 4 Char"/>
    <w:link w:val="Heading4"/>
    <w:uiPriority w:val="9"/>
    <w:rsid w:val="00F67A54"/>
    <w:rPr>
      <w:rFonts w:ascii="Calibri" w:eastAsia="Times New Roman" w:hAnsi="Calibri" w:cs="Times New Roman"/>
      <w:b/>
      <w:bCs/>
      <w:sz w:val="28"/>
      <w:szCs w:val="28"/>
      <w:lang w:val="en-GB"/>
    </w:rPr>
  </w:style>
  <w:style w:type="character" w:customStyle="1" w:styleId="Heading1Char">
    <w:name w:val="Heading 1 Char"/>
    <w:link w:val="Heading1"/>
    <w:rsid w:val="00182FA9"/>
    <w:rPr>
      <w:rFonts w:ascii="Arial" w:eastAsia="Times New Roman" w:hAnsi="Arial" w:cs="Arial"/>
      <w:b/>
      <w:bCs/>
      <w:kern w:val="32"/>
      <w:sz w:val="32"/>
      <w:szCs w:val="32"/>
      <w:lang w:val="en-GB"/>
    </w:rPr>
  </w:style>
  <w:style w:type="character" w:styleId="Hyperlink">
    <w:name w:val="Hyperlink"/>
    <w:semiHidden/>
    <w:rsid w:val="00301DBC"/>
    <w:rPr>
      <w:color w:val="0000FF"/>
      <w:u w:val="single"/>
    </w:rPr>
  </w:style>
  <w:style w:type="table" w:styleId="TableGrid">
    <w:name w:val="Table Grid"/>
    <w:basedOn w:val="TableNormal"/>
    <w:rsid w:val="00B90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B10F9"/>
    <w:pPr>
      <w:tabs>
        <w:tab w:val="center" w:pos="4680"/>
        <w:tab w:val="right" w:pos="9360"/>
      </w:tabs>
    </w:pPr>
  </w:style>
  <w:style w:type="character" w:customStyle="1" w:styleId="HeaderChar">
    <w:name w:val="Header Char"/>
    <w:link w:val="Header"/>
    <w:uiPriority w:val="99"/>
    <w:rsid w:val="00BB10F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BB10F9"/>
    <w:pPr>
      <w:tabs>
        <w:tab w:val="center" w:pos="4680"/>
        <w:tab w:val="right" w:pos="9360"/>
      </w:tabs>
    </w:pPr>
  </w:style>
  <w:style w:type="character" w:customStyle="1" w:styleId="FooterChar">
    <w:name w:val="Footer Char"/>
    <w:link w:val="Footer"/>
    <w:uiPriority w:val="99"/>
    <w:semiHidden/>
    <w:rsid w:val="00BB10F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BB10F9"/>
    <w:rPr>
      <w:rFonts w:ascii="Tahoma" w:hAnsi="Tahoma" w:cs="Tahoma"/>
      <w:sz w:val="16"/>
      <w:szCs w:val="16"/>
    </w:rPr>
  </w:style>
  <w:style w:type="character" w:customStyle="1" w:styleId="BalloonTextChar">
    <w:name w:val="Balloon Text Char"/>
    <w:link w:val="BalloonText"/>
    <w:uiPriority w:val="99"/>
    <w:semiHidden/>
    <w:rsid w:val="00BB10F9"/>
    <w:rPr>
      <w:rFonts w:ascii="Tahoma" w:eastAsia="Times New Roman" w:hAnsi="Tahoma" w:cs="Tahoma"/>
      <w:sz w:val="16"/>
      <w:szCs w:val="16"/>
      <w:lang w:val="en-GB" w:eastAsia="en-GB"/>
    </w:rPr>
  </w:style>
  <w:style w:type="character" w:styleId="FollowedHyperlink">
    <w:name w:val="FollowedHyperlink"/>
    <w:uiPriority w:val="99"/>
    <w:semiHidden/>
    <w:unhideWhenUsed/>
    <w:rsid w:val="00E6783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20:06:36.421"/>
    </inkml:context>
    <inkml:brush xml:id="br0">
      <inkml:brushProperty name="width" value="0.06022" units="cm"/>
      <inkml:brushProperty name="height" value="0.06022" units="cm"/>
    </inkml:brush>
  </inkml:definitions>
  <inkml:trace contextRef="#ctx0" brushRef="#br0">215 1081 7823,'-18'13'0,"-4"0"-283,-2 0 1,3-2 0,1-2 0,1-5-18,3-3 0,6 4 152,2-1 111,5 0 0,-3-9-14,6-4 0,0-2 51,0-2 0,0-6 0,0-1 0</inkml:trace>
  <inkml:trace contextRef="#ctx0" brushRef="#br0" timeOffset="1606">114 1133 7823,'0'8'-507,"-2"1"170,-2 1 1,1-3-1,-6 0 467,-1-1 1,3-2-51,-1-4-71,5 0 1,1-6 0,8-1 0,0-1 18,0-1 1,4-1 0,-2-6 0,4-1 6,0 2 1,1-4 0,1 1 0,2-2-3,1-3 0,2-1 0,-2-4 0,3 0-8,0-2 0,5-6 1,0 2-1,3-3-5,1-1 1,-1-2 0,1-2-1,2-3-20,2-5 1,-5 6 0,1-6 0,-5 3-7,-3 1 1,1 5 0,2-1-1,-3 7-2,-3 5 0,-4 3 1,-3 1-1,-1 1 0,-1-1 0,-5 6 0,3 3 1,-1 3 189,-3 1-126,-2 6 0,-1 2-44,0 10 0,0 3 1,0 9-1,-1 5-19,-4 2 1,4 7 0,-3 3 0,1 5-1,-1 4 1,2 2-1,-4 8 1,2 4-3,0 7 1,-5 0 0,4 6 0,-2-1-18,-3-1 0,2 0 0,0-5 0,-2-3-6,-2-4 1,0-5-1,-1-4 1,0-6 4,0-5 1,-4-6 0,-1-7-1,-2-3 1,-3-2 1,-6-5 0,-2-4 0,0-1 11,-1-1 1,-3-1-1,0-6 1,-2 0 12,-1 0 0,4-7 0,1-5 0,1-6 18,4-6 0,2-2 0,5-13 0,4-5-15,3-4 1,2-3 0,4-1 0,2-1-3,0-2 1,5 9 0,-2 2 0,6 8-2,5 5 1,4 1 0,1 6 0,1 3 18,3 3 0,-3 8 0,5 3 0,-1 2 11,4 2 0,2 3 0,0 4 0,-1 6-23,-2 6 0,1-1 1,3 5-1,1 0-7,0 0 0,-2 0 1,-1 3-1,-2-2-7,2 2 0,-5-3 1,-1 0-1,-2 0-2,-2 0 1,-1-3 0,0 3 0,-4-1 5,-3-4 1,-3 0 0,1-3 0,2 1 1,0-7 1,0-6 1,-3-7 0,7-12 0,1-5-8,1-5 0,4-6 1,0 1-1,4-3-24,1-2 0,1 1 1,3-1-1,-1 2 23,-1 3 0,-2 4 1,2 9-1,-2 5 15,-1 6 0,-2 6 0,-4 8 1,0 6 38,-1 6 1,-3 4 0,-2 5-1,0 1-5,0-1 1,-4 1 0,3-2 0,-2-1-1,0-1 1,1-7-31,-5 2-30,0-2-33,0-8-22,0-7 1,0-7 59,0-6 1,1 4 0,2 1-7,1-2 0,5 3 1,-3-2 22,1-1 0,-3 3 0,4 0 1,2 1 0,-2-2 0,0 3 8,2 2 1,-3 2 0,2 2 27,1 4 0,-3 3 0,0 9 1,-1 5 9,-3 2 1,2 2 0,0-1 0,-3 2-43,0 3 1,2-4 0,0 1 0,1-6-67,0-2 0,-3-2 0,2-4 1,-1-2-33,1-2 0,-1-3 0,4-8 73,-1-2 0,0-8 0,-2-8 0,3-2 17,0-5 1,4-6 0,-3 3 0,0 1 27,1 2 0,-1 2 0,5 0 0,-2 4 15,-2 4 1,1 3 0,-4 2-10,1 4 1,-3 3 0,3 10-1,-1 3 50,-3 4 1,-2 6 0,-1 4-1,2 0-28,2 0 0,-3 1 0,4-5 1,-4 1-88,-1-1 1,4-1-1,1-4-298,-3 0 275,0-6 1,-2-3-1,0-9 43,0-8 0,4-6 0,2-6 0,0-1 16,-1 0 0,5-4 0,-3-1 0,2 0 8,-1-1 0,1 7 0,2 5 0,-1 1 45,-1 3 0,0 8-3,3 4 1,-3 14 0,-2 5-1,0 7 32,0 3 1,-4-2 0,3 6 0,-2-5-77,0-3 1,5-1 0,-3 2-1,-1-5-99,1-3 1,0-7 0,-3-1-10,1-1 0,2-3 1,-4 1 78,3-6 0,-1 0 0,-4-7 0,0-3 6,0-2 0,0-7 0,0 4 0,0-1 21,0 1 0,1 0 0,2 6 24,2-1 0,0 1-3,-1 4 1,-2 4-1,4 8 1,-1 4-16,4 4 0,-2 5 0,2 1 0,1 1-121,1-1 0,2 4 0,0-5 1,-1-1-60,1-2 1,2-1 0,0-2 0,4-2 1,1-5 1,-3-4 0,3-4 0,-2-5 163,-2-2 0,4-8 0,0-1 0</inkml:trace>
  <inkml:trace contextRef="#ctx0" brushRef="#br0" timeOffset="2007">1895 607 7807,'-13'0'-2,"0"0"0,4 1 1,1 2-1,-2 3-44,-1 1 0,-2 3 0,0 5 1,0 4-9,0 1 1,0 1 0,1 6 0,0 3 4,4 5 1,2-3 0,6 4-1,0 1-16,0 0 1,0-1 0,1-11-1,4 0-6,3-4 1,5-4-1,3-8 1,1-5 32,-2-3 1,1-6-1,0-5 1,1-6 39,-1-5 0,-2-5 0,-1-3 0,-1-2 26,1-2 0,-1 1 1,-2-4-1,-3 3 25,-1 2 1,2 1-1,-4 3 1,-1 0 78,-1 1 0,-2-1 0,-2 10 28,-2 1 0,1 8 0,-4 6-108,1 9 0,-2 8 0,3 12 1,3 3-67,0 4 0,2 7 0,0 3 0,0 2-53,0 2 0,2 1 0,0-2 1,4-4-54,1-3 1,3-8 0,6-2 0,1-4-77,-1-5 1,-2-4 0,-1-8 0,0-5 9,-1-2 0,0-10 0,-2-4 186,-2-8 0,1-10 0,4-3 0</inkml:trace>
  <inkml:trace contextRef="#ctx0" brushRef="#br0" timeOffset="3940">2381 646 7937,'-17'2'0,"0"0"170,1 3 0,2 5 0,1-2-202,0 4 0,2 2 0,2 2 1,7 1-140,4-2 1,5 0 0,6-3 0,2 0 60,2-4 0,1 2 0,5-5 0,-2-2 10,2-2 0,1-1 1,1-1-1,-3-4 60,0-3 1,-2-9-1,3-5 1,-3-3 54,-2-5 0,3 0 0,-2-7 0,0-3 48,-1 0 0,1-4 1,-4-1-1,2 1 15,-1 0 0,-2-2 0,-1 8 0,0 7-43,0 6 0,0 7 0,-1 6 0,1 4-14,0 4 0,-4 5 1,-2 6-1,-2 9 19,-2 7 1,-1 7 0,-2 12 0,0 8-2,0 9 0,0 2 0,-2 12 1,-2 1-33,-4 1 1,-4-2 0,-1 0 0,0-1-3,1 0 1,-1 0-1,0-8 1,0-6-26,0-9 0,0-6 0,2-9 0,1-7-25,2-8 0,3-8-18,-3-11 0,5-5 0,-1-5 1,2-7-25,2-9 0,0-7 1,2-10-1,0-4 55,3-3 1,5-2-1,-3-2 1,1-2 30,1 2 1,-1-5-1,7 1 1,0-2 8,3 0 1,3 2-1,-3-2 1,2 6 45,3 5 0,1 7 0,1 9 0,-3 7-38,0 8 0,-6 5 0,2 4 0,-2 6 3,-3 6 1,2 9 0,-8 6 0,0 3 35,-2 7 0,-4 7 0,-1 11 0,0 2-14,0 5 0,0 5 1,-1-2-1,-4-3-36,-3-5 1,-3 1 0,-2-7 0,0 0 5,0-2 1,4-8 0,1-2 0,-2-4-8,-1-5 0,-1-2 1,2-8-14,2-2 1,5-5-54,-1-8 0,2-10 1,2-12-1,2-7 23,2-4 1,1-6 0,5 1-1,0-1 5,5-1 1,-1-2 0,6-5-1,0-1 20,0 1 0,1 6 0,5 2 0,-2 4 36,-3 5 0,4 4 1,-5 10-1,0 7 22,-3 8 1,-3 9 0,-1 7 0,-2 9 19,-2 10 0,1 7 0,-6 6 0,-1 6-17,-2 5 0,-1 1 0,0 2 0,0-4-36,0 1 1,0-4-1,0 4 1,0-4-12,0-1 1,0-2-1,0-10 1,0-3-31,0-4 0,0 0 0,0-5-20,0-5-33,0-4 1,6-9 62,3-3 0,1-8 1,-1-4-1,0-4 16,1-1 1,-3-7 0,2-4 0,1-6 3,1-2 1,2-3-1,0-3 1,0-1 7,-1 1 0,0 1 0,-2 4 0,-2 6 26,2 4 0,-4 7 1,0 1-22,-1 5 1,-3 6 0,2 8 74,-2 4 1,-2 11 0,-2 7 0,-1 6-42,-1 5 0,0 2 1,4-2-1,0-1-92,0-2 1,0-6-1,0 2 1,0-4-26,0-5 1,0 2-1,1-7 1,2-3 29,1-3 0,5-6 1,-3 3-1,1-1 19,3-4 0,1 4 1,2-2-1,0-1 30,-1-1 1,1-2 0,2 0 0,0 0 8,2 0 0,2-7 0,-2-6 1,3-7-12,0-4 1,3-8-1,-5-2 1,2-4-6,3-5 0,0-4 0,-2-7 0,-2-2-25,-1 2 1,-3-5 0,2-2-1,-5-6-19,-3-6 1,1 1 0,-6-4 0,-1-1 26,-1 3 0,-4-1 1,-2 8-1,-3 5 36,0 10 1,-5 9 0,4 11 87,-4 7 0,-1 15 0,2 5 28,2 11 1,2 11-1,4 6 1,-2 6-139,-2 5 1,4 4 0,-3 5 0,2 4-49,0 3 1,-1 6 0,5 1-1,0 1 12,0 3 1,0 6 0,0 2 0,0-1 9,0 2 1,0-3 0,0 6-1,0-1-3,0 0 0,2-4 0,1-10 1,1-6-30,-1-8 0,2-11 0,1-9 16,1-10 1,-3-7 0,5-8 15,1-3 1,1-8 0,2-6-1,0-4 30,0-5 1,0-4 0,1-8 0,2 0 7,1-4 1,4-3 0,-2-5-1,1 0 1,2-1 0,-2 7 0,2 2 1,-1 4-24,-1 5 0,4 0 0,-4 10 1,0 8 58,-3 9 1,-2 7 0,-3 6-1,0 6 0,-4 8 1,2 6 0,-4 4 0,0 4 53,-1 3 0,0 2 0,-4-1 0,2 2-87,1 3 1,1-3 0,-7 3 0,-1-4-23,-1 0 1,-6-6 0,3-5 0,-2-4-11,1-2 1,3-6 0,-2 1-1,0-5-11,0-3 0,4 2-9,-1-2-95,3-3 0,-1-1 78,-2-5 0,1-5 0,-4-5 0,0-5 28,0-2 0,0-4 0,-3 2 0,1-1 26,-1-2 1,3-4 0,0-2 0,1-2 29,3 1 0,2 2 0,1 1 0,1 1 24,3-1 1,4 5 0,6 2-1,2 3-32,1 5 0,5 7 0,0-1 0,2 4-15,2 1 1,1 3 0,1 4-1,2 6-17,-1 1 0,-2-4 1,-2-3-1,1 0 1,0 0 0,-6-4 0,-3 2 0,-3-4 7,-1-1 1,-5-6-1,0-2 68,-3-4 1,4-2 0,-5-2 0,0-1-47,2 2 0,-3 5 0,4 1 0,0 1-31,0 0 1,-2 3 0,3 5-1,2-2-42,2-2 1,0 3 0,1-4 0,0 2-110,0-1 0,0-3 1,0-6-1,-1 0-55,1 1 1,0-1-1,0-1 1,-2-4 216,-2-3 0,-4 3 0,-16-7 0,-3 5 0</inkml:trace>
  <inkml:trace contextRef="#ctx0" brushRef="#br0" timeOffset="4123">3202 376 7745,'-18'-6'-14,"-4"-2"0,-1-2-95,2 1 1,10 3-1,12 8 1,10 2-321,9 5 1,10-4 428,5 0 0,7 2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YnCxKJOY9YhI64L0WnzxIbR/LA==">AMUW2mXMhAJSMv+uK9zm/NLvbPJfNAHQTQXHnpU5cEXviR7YdUHSy7mfycNnrrq01C6sCRdKR+ejKsdL4mukYB5AhIrxm6lfheT5QlPS1yzmdprHsP6Mfbki3EOLUIRIp1+uSsdSweFu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7229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Burghclere Preschool</cp:lastModifiedBy>
  <cp:revision>2</cp:revision>
  <cp:lastPrinted>2025-04-29T08:40:00Z</cp:lastPrinted>
  <dcterms:created xsi:type="dcterms:W3CDTF">2025-04-29T08:41:00Z</dcterms:created>
  <dcterms:modified xsi:type="dcterms:W3CDTF">2025-04-29T08:41:00Z</dcterms:modified>
</cp:coreProperties>
</file>